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2AC4" w:rsidRDefault="008A2AC4">
      <w:pPr>
        <w:spacing w:line="560" w:lineRule="exact"/>
        <w:rPr>
          <w:rFonts w:ascii="方正小标宋简体" w:eastAsia="方正小标宋简体" w:hAnsi="文星标宋" w:cs="文星标宋"/>
          <w:color w:val="000000"/>
          <w:sz w:val="44"/>
          <w:szCs w:val="44"/>
        </w:rPr>
      </w:pPr>
      <w:r>
        <w:rPr>
          <w:rFonts w:ascii="黑体" w:eastAsia="黑体" w:hAnsi="楷体_GB2312" w:cs="楷体_GB2312" w:hint="eastAsia"/>
          <w:color w:val="000000"/>
          <w:sz w:val="32"/>
          <w:szCs w:val="32"/>
        </w:rPr>
        <w:t>附件2</w:t>
      </w:r>
      <w:r w:rsidR="008A25E5">
        <w:rPr>
          <w:rFonts w:ascii="黑体" w:eastAsia="黑体" w:hAnsi="楷体_GB2312" w:cs="楷体_GB2312" w:hint="eastAsia"/>
          <w:color w:val="000000"/>
          <w:sz w:val="32"/>
          <w:szCs w:val="32"/>
        </w:rPr>
        <w:t xml:space="preserve">                                            </w:t>
      </w:r>
    </w:p>
    <w:p w:rsidR="008A2AC4" w:rsidRDefault="008A2AC4">
      <w:pPr>
        <w:spacing w:line="560" w:lineRule="exact"/>
        <w:jc w:val="center"/>
        <w:rPr>
          <w:rFonts w:ascii="方正小标宋简体" w:eastAsia="方正小标宋简体" w:hAnsi="文星标宋" w:cs="文星标宋"/>
          <w:color w:val="000000"/>
          <w:sz w:val="44"/>
          <w:szCs w:val="44"/>
        </w:rPr>
      </w:pPr>
      <w:r>
        <w:rPr>
          <w:rFonts w:ascii="方正小标宋简体" w:eastAsia="方正小标宋简体" w:hAnsi="文星标宋" w:cs="文星标宋" w:hint="eastAsia"/>
          <w:color w:val="000000"/>
          <w:sz w:val="44"/>
          <w:szCs w:val="44"/>
        </w:rPr>
        <w:t>济南市事业单位业务范围清单</w:t>
      </w:r>
    </w:p>
    <w:p w:rsidR="008A2AC4" w:rsidRDefault="008A2AC4">
      <w:pPr>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事业单位（公章）：</w:t>
      </w:r>
      <w:r w:rsidR="000D05F3">
        <w:rPr>
          <w:rFonts w:ascii="仿宋_GB2312" w:eastAsia="仿宋_GB2312" w:hAnsi="仿宋_GB2312" w:cs="仿宋_GB2312" w:hint="eastAsia"/>
          <w:color w:val="000000"/>
          <w:sz w:val="24"/>
        </w:rPr>
        <w:t>济南市职工文化事业发展中心</w:t>
      </w:r>
      <w:r>
        <w:rPr>
          <w:rFonts w:ascii="仿宋_GB2312" w:eastAsia="仿宋_GB2312" w:hAnsi="楷体_GB2312" w:cs="楷体_GB2312" w:hint="eastAsia"/>
          <w:color w:val="000000"/>
          <w:sz w:val="24"/>
        </w:rPr>
        <w:t xml:space="preserve">                                               填报</w:t>
      </w:r>
      <w:r>
        <w:rPr>
          <w:rFonts w:ascii="仿宋_GB2312" w:eastAsia="仿宋_GB2312" w:hAnsi="仿宋_GB2312" w:cs="仿宋_GB2312" w:hint="eastAsia"/>
          <w:color w:val="000000"/>
          <w:sz w:val="24"/>
        </w:rPr>
        <w:t>日期：2018年</w:t>
      </w:r>
      <w:r w:rsidR="000D05F3">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 xml:space="preserve"> 月</w:t>
      </w:r>
      <w:r w:rsidR="000D05F3">
        <w:rPr>
          <w:rFonts w:ascii="仿宋_GB2312" w:eastAsia="仿宋_GB2312" w:hAnsi="仿宋_GB2312" w:cs="仿宋_GB2312" w:hint="eastAsia"/>
          <w:color w:val="000000"/>
          <w:sz w:val="24"/>
        </w:rPr>
        <w:t>24</w:t>
      </w:r>
      <w:r>
        <w:rPr>
          <w:rFonts w:ascii="仿宋_GB2312" w:eastAsia="仿宋_GB2312" w:hAnsi="仿宋_GB2312" w:cs="仿宋_GB2312" w:hint="eastAsia"/>
          <w:color w:val="000000"/>
          <w:sz w:val="24"/>
        </w:rPr>
        <w:t xml:space="preserve"> 日</w:t>
      </w:r>
    </w:p>
    <w:tbl>
      <w:tblPr>
        <w:tblW w:w="14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276"/>
        <w:gridCol w:w="1276"/>
        <w:gridCol w:w="5476"/>
        <w:gridCol w:w="4111"/>
        <w:gridCol w:w="1186"/>
      </w:tblGrid>
      <w:tr w:rsidR="008A2AC4" w:rsidTr="00076555">
        <w:trPr>
          <w:trHeight w:val="546"/>
          <w:jc w:val="center"/>
        </w:trPr>
        <w:tc>
          <w:tcPr>
            <w:tcW w:w="2063" w:type="dxa"/>
            <w:gridSpan w:val="2"/>
            <w:vAlign w:val="center"/>
          </w:tcPr>
          <w:p w:rsidR="008A2AC4" w:rsidRDefault="008A2AC4">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宗旨和业务范围</w:t>
            </w:r>
          </w:p>
        </w:tc>
        <w:tc>
          <w:tcPr>
            <w:tcW w:w="12049" w:type="dxa"/>
            <w:gridSpan w:val="4"/>
            <w:vAlign w:val="center"/>
          </w:tcPr>
          <w:p w:rsidR="008A2AC4" w:rsidRDefault="008535BC">
            <w:pPr>
              <w:jc w:val="left"/>
              <w:rPr>
                <w:rFonts w:ascii="楷体_GB2312" w:eastAsia="楷体_GB2312" w:hAnsi="楷体_GB2312" w:cs="楷体_GB2312"/>
                <w:color w:val="000000"/>
                <w:sz w:val="24"/>
              </w:rPr>
            </w:pPr>
            <w:r w:rsidRPr="0061200C">
              <w:rPr>
                <w:rFonts w:ascii="仿宋" w:eastAsia="仿宋" w:hAnsi="仿宋" w:cs="楷体_GB2312"/>
                <w:color w:val="000000"/>
                <w:sz w:val="24"/>
              </w:rPr>
              <w:t>负责开展全市职工思想道德和科学文化宣传活动</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组织或服务全市职工群众文化娱乐活动</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举办各种职工文化教育和技能培训</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负责活动培训场所综合利用等</w:t>
            </w:r>
            <w:r w:rsidRPr="0061200C">
              <w:rPr>
                <w:rFonts w:ascii="仿宋" w:eastAsia="仿宋" w:hAnsi="仿宋" w:cs="楷体_GB2312" w:hint="eastAsia"/>
                <w:color w:val="000000"/>
                <w:sz w:val="24"/>
              </w:rPr>
              <w:t>。</w:t>
            </w:r>
          </w:p>
        </w:tc>
      </w:tr>
      <w:tr w:rsidR="008A2AC4" w:rsidTr="00076555">
        <w:trPr>
          <w:trHeight w:val="527"/>
          <w:jc w:val="center"/>
        </w:trPr>
        <w:tc>
          <w:tcPr>
            <w:tcW w:w="787" w:type="dxa"/>
            <w:vAlign w:val="center"/>
          </w:tcPr>
          <w:p w:rsidR="008A2AC4" w:rsidRDefault="008A2AC4">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序号</w:t>
            </w:r>
          </w:p>
        </w:tc>
        <w:tc>
          <w:tcPr>
            <w:tcW w:w="1276" w:type="dxa"/>
            <w:vAlign w:val="center"/>
          </w:tcPr>
          <w:p w:rsidR="008A2AC4" w:rsidRDefault="008A2AC4">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事项</w:t>
            </w:r>
          </w:p>
        </w:tc>
        <w:tc>
          <w:tcPr>
            <w:tcW w:w="1276" w:type="dxa"/>
            <w:vAlign w:val="center"/>
          </w:tcPr>
          <w:p w:rsidR="008A2AC4" w:rsidRDefault="008A2AC4">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子事项</w:t>
            </w:r>
          </w:p>
        </w:tc>
        <w:tc>
          <w:tcPr>
            <w:tcW w:w="5476" w:type="dxa"/>
            <w:vAlign w:val="center"/>
          </w:tcPr>
          <w:p w:rsidR="008A2AC4" w:rsidRDefault="008A2AC4">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主要内容</w:t>
            </w:r>
          </w:p>
        </w:tc>
        <w:tc>
          <w:tcPr>
            <w:tcW w:w="4111" w:type="dxa"/>
            <w:vAlign w:val="center"/>
          </w:tcPr>
          <w:p w:rsidR="008A2AC4" w:rsidRDefault="008A2AC4">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实施依据</w:t>
            </w:r>
          </w:p>
        </w:tc>
        <w:tc>
          <w:tcPr>
            <w:tcW w:w="1186" w:type="dxa"/>
            <w:vAlign w:val="center"/>
          </w:tcPr>
          <w:p w:rsidR="008A2AC4" w:rsidRDefault="008A2AC4">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实施期限</w:t>
            </w:r>
          </w:p>
        </w:tc>
      </w:tr>
      <w:tr w:rsidR="00ED5326" w:rsidTr="00076555">
        <w:trPr>
          <w:trHeight w:val="284"/>
          <w:jc w:val="center"/>
        </w:trPr>
        <w:tc>
          <w:tcPr>
            <w:tcW w:w="787" w:type="dxa"/>
            <w:vMerge w:val="restart"/>
            <w:vAlign w:val="center"/>
          </w:tcPr>
          <w:p w:rsidR="00ED5326" w:rsidRDefault="00ED5326">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1</w:t>
            </w:r>
          </w:p>
        </w:tc>
        <w:tc>
          <w:tcPr>
            <w:tcW w:w="1276" w:type="dxa"/>
            <w:vMerge w:val="restart"/>
            <w:vAlign w:val="center"/>
          </w:tcPr>
          <w:p w:rsidR="00ED5326" w:rsidRPr="0061200C" w:rsidRDefault="00ED5326" w:rsidP="0008086F">
            <w:pPr>
              <w:jc w:val="left"/>
              <w:rPr>
                <w:rFonts w:ascii="仿宋" w:eastAsia="仿宋" w:hAnsi="仿宋" w:cs="楷体_GB2312"/>
                <w:color w:val="000000"/>
                <w:sz w:val="24"/>
              </w:rPr>
            </w:pPr>
            <w:r w:rsidRPr="0061200C">
              <w:rPr>
                <w:rFonts w:ascii="仿宋" w:eastAsia="仿宋" w:hAnsi="仿宋" w:cs="楷体_GB2312"/>
                <w:color w:val="000000"/>
                <w:sz w:val="24"/>
              </w:rPr>
              <w:t>全市职工思想道德和科学文化活动</w:t>
            </w:r>
          </w:p>
          <w:p w:rsidR="00ED5326" w:rsidRPr="0061200C" w:rsidRDefault="00ED5326" w:rsidP="0008086F">
            <w:pPr>
              <w:jc w:val="left"/>
              <w:rPr>
                <w:rFonts w:ascii="仿宋" w:eastAsia="仿宋" w:hAnsi="仿宋" w:cs="楷体_GB2312"/>
                <w:color w:val="000000"/>
                <w:sz w:val="24"/>
              </w:rPr>
            </w:pPr>
          </w:p>
        </w:tc>
        <w:tc>
          <w:tcPr>
            <w:tcW w:w="1276" w:type="dxa"/>
            <w:vAlign w:val="center"/>
          </w:tcPr>
          <w:p w:rsidR="00ED5326" w:rsidRPr="009D01ED" w:rsidRDefault="00ED5326" w:rsidP="0008086F">
            <w:pPr>
              <w:jc w:val="left"/>
              <w:rPr>
                <w:rFonts w:ascii="仿宋" w:eastAsia="仿宋" w:hAnsi="仿宋" w:cs="楷体_GB2312"/>
                <w:color w:val="000000"/>
                <w:sz w:val="24"/>
              </w:rPr>
            </w:pPr>
            <w:r w:rsidRPr="009D01ED">
              <w:rPr>
                <w:rFonts w:ascii="仿宋" w:eastAsia="仿宋" w:hAnsi="仿宋" w:cs="楷体_GB2312"/>
                <w:color w:val="000000"/>
                <w:sz w:val="24"/>
              </w:rPr>
              <w:t>思想道德</w:t>
            </w:r>
            <w:r w:rsidR="00421498">
              <w:rPr>
                <w:rFonts w:ascii="仿宋" w:eastAsia="仿宋" w:hAnsi="仿宋" w:cs="楷体_GB2312"/>
                <w:color w:val="000000"/>
                <w:sz w:val="24"/>
              </w:rPr>
              <w:t>活动</w:t>
            </w:r>
          </w:p>
        </w:tc>
        <w:tc>
          <w:tcPr>
            <w:tcW w:w="5476" w:type="dxa"/>
            <w:vAlign w:val="center"/>
          </w:tcPr>
          <w:p w:rsidR="00ED5326" w:rsidRPr="00DC15CF" w:rsidRDefault="008F5E0D" w:rsidP="008F5E0D">
            <w:pPr>
              <w:jc w:val="left"/>
              <w:rPr>
                <w:rFonts w:ascii="仿宋" w:eastAsia="仿宋" w:hAnsi="仿宋" w:cs="楷体_GB2312"/>
                <w:color w:val="000000"/>
                <w:sz w:val="24"/>
              </w:rPr>
            </w:pPr>
            <w:r>
              <w:rPr>
                <w:rFonts w:ascii="仿宋" w:eastAsia="仿宋" w:hAnsi="仿宋" w:cs="楷体_GB2312" w:hint="eastAsia"/>
                <w:color w:val="000000"/>
                <w:sz w:val="24"/>
              </w:rPr>
              <w:t>承接工会组织开展的职工素质教育工程服务项目，</w:t>
            </w:r>
            <w:r w:rsidR="00EF1710">
              <w:rPr>
                <w:rFonts w:ascii="仿宋" w:eastAsia="仿宋" w:hAnsi="仿宋" w:cs="楷体_GB2312"/>
                <w:color w:val="000000"/>
                <w:sz w:val="24"/>
              </w:rPr>
              <w:t>传播和弘扬社会主义</w:t>
            </w:r>
            <w:r w:rsidR="00EF1710">
              <w:rPr>
                <w:rFonts w:ascii="仿宋" w:eastAsia="仿宋" w:hAnsi="仿宋" w:cs="楷体_GB2312" w:hint="eastAsia"/>
                <w:color w:val="000000"/>
                <w:sz w:val="24"/>
              </w:rPr>
              <w:t>先进文化，引导职工培育和践行社会主义核心价值观，弘扬劳模精神、劳动精神、工匠精神</w:t>
            </w:r>
            <w:r>
              <w:rPr>
                <w:rFonts w:ascii="仿宋" w:eastAsia="仿宋" w:hAnsi="仿宋" w:cs="楷体_GB2312" w:hint="eastAsia"/>
                <w:color w:val="000000"/>
                <w:sz w:val="24"/>
              </w:rPr>
              <w:t>，</w:t>
            </w:r>
            <w:r w:rsidR="0062498F">
              <w:rPr>
                <w:rFonts w:ascii="仿宋" w:eastAsia="仿宋" w:hAnsi="仿宋" w:cs="楷体_GB2312" w:hint="eastAsia"/>
                <w:color w:val="000000"/>
                <w:sz w:val="24"/>
              </w:rPr>
              <w:t>提高职工队伍素质，</w:t>
            </w:r>
            <w:r w:rsidR="00100EDD">
              <w:rPr>
                <w:rFonts w:ascii="仿宋" w:eastAsia="仿宋" w:hAnsi="仿宋" w:cs="楷体_GB2312" w:hint="eastAsia"/>
                <w:color w:val="000000"/>
                <w:sz w:val="24"/>
              </w:rPr>
              <w:t>展示职工队伍精神风貌</w:t>
            </w:r>
            <w:r w:rsidR="00421498">
              <w:rPr>
                <w:rFonts w:ascii="仿宋" w:eastAsia="仿宋" w:hAnsi="仿宋" w:cs="楷体_GB2312" w:hint="eastAsia"/>
                <w:color w:val="000000"/>
                <w:sz w:val="24"/>
              </w:rPr>
              <w:t>。</w:t>
            </w:r>
          </w:p>
        </w:tc>
        <w:tc>
          <w:tcPr>
            <w:tcW w:w="4111" w:type="dxa"/>
            <w:vAlign w:val="center"/>
          </w:tcPr>
          <w:p w:rsidR="00ED5326" w:rsidRPr="0061200C" w:rsidRDefault="00ED5326" w:rsidP="0008086F">
            <w:pPr>
              <w:jc w:val="left"/>
              <w:rPr>
                <w:rFonts w:ascii="仿宋" w:eastAsia="仿宋" w:hAnsi="仿宋"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ED5326" w:rsidRPr="008535BC" w:rsidRDefault="00ED5326">
            <w:pPr>
              <w:jc w:val="center"/>
              <w:rPr>
                <w:rFonts w:ascii="仿宋" w:eastAsia="仿宋" w:hAnsi="仿宋" w:cs="楷体_GB2312"/>
                <w:color w:val="000000"/>
                <w:sz w:val="24"/>
              </w:rPr>
            </w:pPr>
            <w:r w:rsidRPr="008535BC">
              <w:rPr>
                <w:rFonts w:ascii="仿宋" w:eastAsia="仿宋" w:hAnsi="仿宋" w:cs="楷体_GB2312"/>
                <w:color w:val="000000"/>
                <w:sz w:val="24"/>
              </w:rPr>
              <w:t>长期</w:t>
            </w:r>
          </w:p>
        </w:tc>
      </w:tr>
      <w:tr w:rsidR="00ED5326" w:rsidTr="00076555">
        <w:trPr>
          <w:trHeight w:val="284"/>
          <w:jc w:val="center"/>
        </w:trPr>
        <w:tc>
          <w:tcPr>
            <w:tcW w:w="787" w:type="dxa"/>
            <w:vMerge/>
            <w:vAlign w:val="center"/>
          </w:tcPr>
          <w:p w:rsidR="00ED5326" w:rsidRDefault="00ED5326">
            <w:pPr>
              <w:jc w:val="center"/>
              <w:rPr>
                <w:rFonts w:ascii="楷体_GB2312" w:eastAsia="楷体_GB2312" w:hAnsi="楷体_GB2312" w:cs="楷体_GB2312"/>
                <w:color w:val="000000"/>
                <w:sz w:val="24"/>
              </w:rPr>
            </w:pPr>
          </w:p>
        </w:tc>
        <w:tc>
          <w:tcPr>
            <w:tcW w:w="1276" w:type="dxa"/>
            <w:vMerge/>
            <w:vAlign w:val="center"/>
          </w:tcPr>
          <w:p w:rsidR="00ED5326" w:rsidRDefault="00ED5326" w:rsidP="0008086F">
            <w:pPr>
              <w:jc w:val="left"/>
              <w:rPr>
                <w:rFonts w:ascii="楷体_GB2312" w:eastAsia="楷体_GB2312" w:hAnsi="楷体_GB2312" w:cs="楷体_GB2312"/>
                <w:color w:val="000000"/>
                <w:sz w:val="24"/>
              </w:rPr>
            </w:pPr>
          </w:p>
        </w:tc>
        <w:tc>
          <w:tcPr>
            <w:tcW w:w="1276" w:type="dxa"/>
            <w:vAlign w:val="center"/>
          </w:tcPr>
          <w:p w:rsidR="00ED5326" w:rsidRPr="009D01ED" w:rsidRDefault="00ED5326" w:rsidP="0008086F">
            <w:pPr>
              <w:jc w:val="left"/>
              <w:rPr>
                <w:rFonts w:ascii="仿宋" w:eastAsia="仿宋" w:hAnsi="仿宋" w:cs="楷体_GB2312"/>
                <w:color w:val="000000"/>
                <w:sz w:val="24"/>
              </w:rPr>
            </w:pPr>
            <w:r w:rsidRPr="009D01ED">
              <w:rPr>
                <w:rFonts w:ascii="仿宋" w:eastAsia="仿宋" w:hAnsi="仿宋" w:cs="楷体_GB2312"/>
                <w:color w:val="000000"/>
                <w:sz w:val="24"/>
              </w:rPr>
              <w:t>科学文化</w:t>
            </w:r>
            <w:r w:rsidR="00421498">
              <w:rPr>
                <w:rFonts w:ascii="仿宋" w:eastAsia="仿宋" w:hAnsi="仿宋" w:cs="楷体_GB2312"/>
                <w:color w:val="000000"/>
                <w:sz w:val="24"/>
              </w:rPr>
              <w:t>活动</w:t>
            </w:r>
          </w:p>
        </w:tc>
        <w:tc>
          <w:tcPr>
            <w:tcW w:w="5476" w:type="dxa"/>
            <w:vAlign w:val="center"/>
          </w:tcPr>
          <w:p w:rsidR="00ED5326" w:rsidRPr="00DC15CF" w:rsidRDefault="008F5E0D" w:rsidP="008F5E0D">
            <w:pPr>
              <w:jc w:val="left"/>
              <w:rPr>
                <w:rFonts w:ascii="仿宋" w:eastAsia="仿宋" w:hAnsi="仿宋" w:cs="楷体_GB2312"/>
                <w:color w:val="000000"/>
                <w:sz w:val="24"/>
              </w:rPr>
            </w:pPr>
            <w:r>
              <w:rPr>
                <w:rFonts w:ascii="仿宋" w:eastAsia="仿宋" w:hAnsi="仿宋" w:cs="楷体_GB2312" w:hint="eastAsia"/>
                <w:color w:val="000000"/>
                <w:sz w:val="24"/>
              </w:rPr>
              <w:t>立足基层和职工需求开展文化服务，</w:t>
            </w:r>
            <w:r>
              <w:rPr>
                <w:rFonts w:ascii="仿宋" w:eastAsia="仿宋" w:hAnsi="仿宋" w:cs="楷体_GB2312"/>
                <w:color w:val="000000"/>
                <w:sz w:val="24"/>
              </w:rPr>
              <w:t>推进企业职工文化阵地建设</w:t>
            </w:r>
            <w:r>
              <w:rPr>
                <w:rFonts w:ascii="仿宋" w:eastAsia="仿宋" w:hAnsi="仿宋" w:cs="楷体_GB2312" w:hint="eastAsia"/>
                <w:color w:val="000000"/>
                <w:sz w:val="24"/>
              </w:rPr>
              <w:t>，培育高质量的文化精品，打造文化服务品牌。</w:t>
            </w:r>
            <w:r w:rsidRPr="00DC15CF">
              <w:rPr>
                <w:rFonts w:ascii="仿宋" w:eastAsia="仿宋" w:hAnsi="仿宋" w:cs="楷体_GB2312"/>
                <w:color w:val="000000"/>
                <w:sz w:val="24"/>
              </w:rPr>
              <w:t xml:space="preserve"> </w:t>
            </w:r>
          </w:p>
        </w:tc>
        <w:tc>
          <w:tcPr>
            <w:tcW w:w="4111" w:type="dxa"/>
            <w:vAlign w:val="center"/>
          </w:tcPr>
          <w:p w:rsidR="00ED5326" w:rsidRDefault="00ED5326" w:rsidP="0008086F">
            <w:pPr>
              <w:jc w:val="left"/>
              <w:rPr>
                <w:rFonts w:ascii="楷体_GB2312" w:eastAsia="楷体_GB2312" w:hAnsi="楷体_GB2312"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ED5326" w:rsidRPr="008535BC" w:rsidRDefault="00ED5326">
            <w:pPr>
              <w:jc w:val="center"/>
              <w:rPr>
                <w:rFonts w:ascii="仿宋" w:eastAsia="仿宋" w:hAnsi="仿宋" w:cs="楷体_GB2312"/>
                <w:color w:val="000000"/>
                <w:sz w:val="24"/>
              </w:rPr>
            </w:pPr>
            <w:r>
              <w:rPr>
                <w:rFonts w:ascii="仿宋" w:eastAsia="仿宋" w:hAnsi="仿宋" w:cs="楷体_GB2312"/>
                <w:color w:val="000000"/>
                <w:sz w:val="24"/>
              </w:rPr>
              <w:t>长期</w:t>
            </w:r>
          </w:p>
        </w:tc>
      </w:tr>
      <w:tr w:rsidR="00ED5326" w:rsidTr="00076555">
        <w:trPr>
          <w:trHeight w:val="284"/>
          <w:jc w:val="center"/>
        </w:trPr>
        <w:tc>
          <w:tcPr>
            <w:tcW w:w="787" w:type="dxa"/>
            <w:vMerge w:val="restart"/>
            <w:vAlign w:val="center"/>
          </w:tcPr>
          <w:p w:rsidR="00ED5326" w:rsidRDefault="00ED5326">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2</w:t>
            </w:r>
          </w:p>
        </w:tc>
        <w:tc>
          <w:tcPr>
            <w:tcW w:w="1276" w:type="dxa"/>
            <w:vMerge w:val="restart"/>
            <w:vAlign w:val="center"/>
          </w:tcPr>
          <w:p w:rsidR="00ED5326" w:rsidRDefault="00ED5326" w:rsidP="0008086F">
            <w:pPr>
              <w:jc w:val="left"/>
              <w:rPr>
                <w:rFonts w:ascii="楷体_GB2312" w:eastAsia="楷体_GB2312" w:hAnsi="楷体_GB2312" w:cs="楷体_GB2312"/>
                <w:color w:val="000000"/>
                <w:sz w:val="24"/>
              </w:rPr>
            </w:pPr>
            <w:r w:rsidRPr="0061200C">
              <w:rPr>
                <w:rFonts w:ascii="仿宋" w:eastAsia="仿宋" w:hAnsi="仿宋" w:cs="楷体_GB2312"/>
                <w:color w:val="000000"/>
                <w:sz w:val="24"/>
              </w:rPr>
              <w:t>组织或服务全市职工群众文化娱乐活动</w:t>
            </w:r>
          </w:p>
        </w:tc>
        <w:tc>
          <w:tcPr>
            <w:tcW w:w="1276" w:type="dxa"/>
            <w:vAlign w:val="center"/>
          </w:tcPr>
          <w:p w:rsidR="00ED5326" w:rsidRPr="009D01ED" w:rsidRDefault="00ED5326" w:rsidP="0008086F">
            <w:pPr>
              <w:jc w:val="left"/>
              <w:rPr>
                <w:rFonts w:ascii="仿宋" w:eastAsia="仿宋" w:hAnsi="仿宋" w:cs="楷体_GB2312"/>
                <w:color w:val="000000"/>
                <w:sz w:val="24"/>
              </w:rPr>
            </w:pPr>
            <w:r w:rsidRPr="009D01ED">
              <w:rPr>
                <w:rFonts w:ascii="仿宋" w:eastAsia="仿宋" w:hAnsi="仿宋" w:cs="楷体_GB2312"/>
                <w:color w:val="000000"/>
                <w:sz w:val="24"/>
              </w:rPr>
              <w:t>群众</w:t>
            </w:r>
            <w:r w:rsidRPr="009D01ED">
              <w:rPr>
                <w:rFonts w:ascii="仿宋" w:eastAsia="仿宋" w:hAnsi="仿宋" w:cs="楷体_GB2312" w:hint="eastAsia"/>
                <w:color w:val="000000"/>
                <w:sz w:val="24"/>
              </w:rPr>
              <w:t>体育</w:t>
            </w:r>
            <w:r w:rsidRPr="009D01ED">
              <w:rPr>
                <w:rFonts w:ascii="仿宋" w:eastAsia="仿宋" w:hAnsi="仿宋" w:cs="楷体_GB2312"/>
                <w:color w:val="000000"/>
                <w:sz w:val="24"/>
              </w:rPr>
              <w:t>活动</w:t>
            </w:r>
          </w:p>
        </w:tc>
        <w:tc>
          <w:tcPr>
            <w:tcW w:w="5476" w:type="dxa"/>
            <w:vAlign w:val="center"/>
          </w:tcPr>
          <w:p w:rsidR="00ED5326" w:rsidRPr="00DC15CF" w:rsidRDefault="000F10BD" w:rsidP="000F10BD">
            <w:pPr>
              <w:jc w:val="left"/>
              <w:rPr>
                <w:rFonts w:ascii="仿宋" w:eastAsia="仿宋" w:hAnsi="仿宋" w:cs="楷体_GB2312"/>
                <w:color w:val="000000"/>
                <w:sz w:val="24"/>
              </w:rPr>
            </w:pPr>
            <w:r>
              <w:rPr>
                <w:rFonts w:ascii="仿宋" w:eastAsia="仿宋" w:hAnsi="仿宋" w:cs="楷体_GB2312" w:hint="eastAsia"/>
                <w:color w:val="000000"/>
                <w:sz w:val="24"/>
              </w:rPr>
              <w:t>承办工会组织开展的职工体育比赛系列活动，</w:t>
            </w:r>
            <w:r w:rsidR="00100EDD">
              <w:rPr>
                <w:rFonts w:ascii="仿宋" w:eastAsia="仿宋" w:hAnsi="仿宋" w:cs="楷体_GB2312" w:hint="eastAsia"/>
                <w:color w:val="000000"/>
                <w:sz w:val="24"/>
              </w:rPr>
              <w:t>推动职工体育事业发展</w:t>
            </w:r>
            <w:r w:rsidR="008F5E0D">
              <w:rPr>
                <w:rFonts w:ascii="仿宋" w:eastAsia="仿宋" w:hAnsi="仿宋" w:cs="楷体_GB2312" w:hint="eastAsia"/>
                <w:color w:val="000000"/>
                <w:sz w:val="24"/>
              </w:rPr>
              <w:t>；</w:t>
            </w:r>
            <w:r>
              <w:rPr>
                <w:rFonts w:ascii="仿宋" w:eastAsia="仿宋" w:hAnsi="仿宋" w:cs="楷体_GB2312" w:hint="eastAsia"/>
                <w:color w:val="000000"/>
                <w:sz w:val="24"/>
              </w:rPr>
              <w:t>组织协调</w:t>
            </w:r>
            <w:r w:rsidR="0008086F">
              <w:rPr>
                <w:rFonts w:ascii="仿宋" w:eastAsia="仿宋" w:hAnsi="仿宋" w:cs="楷体_GB2312" w:hint="eastAsia"/>
                <w:color w:val="000000"/>
                <w:sz w:val="24"/>
              </w:rPr>
              <w:t>、指导</w:t>
            </w:r>
            <w:r w:rsidR="0008086F">
              <w:rPr>
                <w:rFonts w:ascii="仿宋" w:eastAsia="仿宋" w:hAnsi="仿宋" w:cs="楷体_GB2312"/>
                <w:color w:val="000000"/>
                <w:sz w:val="24"/>
              </w:rPr>
              <w:t>服务</w:t>
            </w:r>
            <w:r w:rsidR="008F5E0D">
              <w:rPr>
                <w:rFonts w:ascii="仿宋" w:eastAsia="仿宋" w:hAnsi="仿宋" w:cs="楷体_GB2312" w:hint="eastAsia"/>
                <w:color w:val="000000"/>
                <w:sz w:val="24"/>
              </w:rPr>
              <w:t>基层工会</w:t>
            </w:r>
            <w:r w:rsidR="0008086F">
              <w:rPr>
                <w:rFonts w:ascii="仿宋" w:eastAsia="仿宋" w:hAnsi="仿宋" w:cs="楷体_GB2312"/>
                <w:color w:val="000000"/>
                <w:sz w:val="24"/>
              </w:rPr>
              <w:t>职工参与</w:t>
            </w:r>
            <w:r w:rsidR="008F5E0D">
              <w:rPr>
                <w:rFonts w:ascii="仿宋" w:eastAsia="仿宋" w:hAnsi="仿宋" w:cs="楷体_GB2312"/>
                <w:color w:val="000000"/>
                <w:sz w:val="24"/>
              </w:rPr>
              <w:t>开展</w:t>
            </w:r>
            <w:r w:rsidR="0008086F">
              <w:rPr>
                <w:rFonts w:ascii="仿宋" w:eastAsia="仿宋" w:hAnsi="仿宋" w:cs="楷体_GB2312"/>
                <w:color w:val="000000"/>
                <w:sz w:val="24"/>
              </w:rPr>
              <w:t>丰富多彩</w:t>
            </w:r>
            <w:r w:rsidR="008F5E0D">
              <w:rPr>
                <w:rFonts w:ascii="仿宋" w:eastAsia="仿宋" w:hAnsi="仿宋" w:cs="楷体_GB2312"/>
                <w:color w:val="000000"/>
                <w:sz w:val="24"/>
              </w:rPr>
              <w:t>的</w:t>
            </w:r>
            <w:r w:rsidR="0008086F">
              <w:rPr>
                <w:rFonts w:ascii="仿宋" w:eastAsia="仿宋" w:hAnsi="仿宋" w:cs="楷体_GB2312"/>
                <w:color w:val="000000"/>
                <w:sz w:val="24"/>
              </w:rPr>
              <w:t>群众性体育活动</w:t>
            </w:r>
            <w:r>
              <w:rPr>
                <w:rFonts w:ascii="仿宋" w:eastAsia="仿宋" w:hAnsi="仿宋" w:cs="楷体_GB2312" w:hint="eastAsia"/>
                <w:color w:val="000000"/>
                <w:sz w:val="24"/>
              </w:rPr>
              <w:t>。</w:t>
            </w:r>
          </w:p>
        </w:tc>
        <w:tc>
          <w:tcPr>
            <w:tcW w:w="4111" w:type="dxa"/>
            <w:vAlign w:val="center"/>
          </w:tcPr>
          <w:p w:rsidR="00ED5326" w:rsidRDefault="00ED5326" w:rsidP="0008086F">
            <w:pPr>
              <w:jc w:val="left"/>
              <w:rPr>
                <w:rFonts w:ascii="楷体_GB2312" w:eastAsia="楷体_GB2312" w:hAnsi="楷体_GB2312"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ED5326" w:rsidRPr="008535BC" w:rsidRDefault="00ED5326">
            <w:pPr>
              <w:jc w:val="center"/>
              <w:rPr>
                <w:rFonts w:ascii="仿宋" w:eastAsia="仿宋" w:hAnsi="仿宋" w:cs="楷体_GB2312"/>
                <w:color w:val="000000"/>
                <w:sz w:val="24"/>
              </w:rPr>
            </w:pPr>
            <w:r>
              <w:rPr>
                <w:rFonts w:ascii="仿宋" w:eastAsia="仿宋" w:hAnsi="仿宋" w:cs="楷体_GB2312"/>
                <w:color w:val="000000"/>
                <w:sz w:val="24"/>
              </w:rPr>
              <w:t>长期</w:t>
            </w:r>
          </w:p>
        </w:tc>
      </w:tr>
      <w:tr w:rsidR="00EA2CBF" w:rsidTr="00076555">
        <w:trPr>
          <w:trHeight w:val="284"/>
          <w:jc w:val="center"/>
        </w:trPr>
        <w:tc>
          <w:tcPr>
            <w:tcW w:w="787" w:type="dxa"/>
            <w:vMerge/>
            <w:vAlign w:val="center"/>
          </w:tcPr>
          <w:p w:rsidR="00EA2CBF" w:rsidRDefault="00EA2CBF">
            <w:pPr>
              <w:jc w:val="center"/>
              <w:rPr>
                <w:rFonts w:ascii="楷体_GB2312" w:eastAsia="楷体_GB2312" w:hAnsi="楷体_GB2312" w:cs="楷体_GB2312"/>
                <w:color w:val="000000"/>
                <w:sz w:val="24"/>
              </w:rPr>
            </w:pPr>
          </w:p>
        </w:tc>
        <w:tc>
          <w:tcPr>
            <w:tcW w:w="1276" w:type="dxa"/>
            <w:vMerge/>
            <w:vAlign w:val="center"/>
          </w:tcPr>
          <w:p w:rsidR="00EA2CBF" w:rsidRDefault="00EA2CBF" w:rsidP="0008086F">
            <w:pPr>
              <w:jc w:val="left"/>
              <w:rPr>
                <w:rFonts w:ascii="楷体_GB2312" w:eastAsia="楷体_GB2312" w:hAnsi="楷体_GB2312" w:cs="楷体_GB2312"/>
                <w:color w:val="000000"/>
                <w:sz w:val="24"/>
              </w:rPr>
            </w:pPr>
          </w:p>
        </w:tc>
        <w:tc>
          <w:tcPr>
            <w:tcW w:w="1276" w:type="dxa"/>
            <w:vAlign w:val="center"/>
          </w:tcPr>
          <w:p w:rsidR="00EA2CBF" w:rsidRDefault="00EA2CBF" w:rsidP="0008086F">
            <w:pPr>
              <w:jc w:val="left"/>
              <w:rPr>
                <w:rFonts w:ascii="楷体_GB2312" w:eastAsia="楷体_GB2312" w:hAnsi="楷体_GB2312" w:cs="楷体_GB2312"/>
                <w:color w:val="000000"/>
                <w:sz w:val="24"/>
              </w:rPr>
            </w:pPr>
            <w:r w:rsidRPr="009D01ED">
              <w:rPr>
                <w:rFonts w:ascii="仿宋" w:eastAsia="仿宋" w:hAnsi="仿宋" w:cs="楷体_GB2312"/>
                <w:color w:val="000000"/>
                <w:sz w:val="24"/>
              </w:rPr>
              <w:t>文化娱乐活动</w:t>
            </w:r>
          </w:p>
        </w:tc>
        <w:tc>
          <w:tcPr>
            <w:tcW w:w="5476" w:type="dxa"/>
            <w:vAlign w:val="center"/>
          </w:tcPr>
          <w:p w:rsidR="00EA2CBF" w:rsidRPr="00DC15CF" w:rsidRDefault="000F10BD" w:rsidP="008F5E0D">
            <w:pPr>
              <w:rPr>
                <w:rFonts w:ascii="仿宋" w:eastAsia="仿宋" w:hAnsi="仿宋" w:cs="楷体_GB2312"/>
                <w:color w:val="000000"/>
                <w:sz w:val="24"/>
              </w:rPr>
            </w:pPr>
            <w:r>
              <w:rPr>
                <w:rFonts w:ascii="仿宋" w:eastAsia="仿宋" w:hAnsi="仿宋" w:cs="楷体_GB2312"/>
                <w:color w:val="000000"/>
                <w:sz w:val="24"/>
              </w:rPr>
              <w:t>承办工会组织</w:t>
            </w:r>
            <w:r w:rsidR="009D6C21">
              <w:rPr>
                <w:rFonts w:ascii="仿宋" w:eastAsia="仿宋" w:hAnsi="仿宋" w:cs="楷体_GB2312"/>
                <w:color w:val="000000"/>
                <w:sz w:val="24"/>
              </w:rPr>
              <w:t>开展</w:t>
            </w:r>
            <w:r>
              <w:rPr>
                <w:rFonts w:ascii="仿宋" w:eastAsia="仿宋" w:hAnsi="仿宋" w:cs="楷体_GB2312"/>
                <w:color w:val="000000"/>
                <w:sz w:val="24"/>
              </w:rPr>
              <w:t>的</w:t>
            </w:r>
            <w:r w:rsidR="009D6C21">
              <w:rPr>
                <w:rFonts w:ascii="仿宋" w:eastAsia="仿宋" w:hAnsi="仿宋" w:cs="楷体_GB2312"/>
                <w:color w:val="000000"/>
                <w:sz w:val="24"/>
              </w:rPr>
              <w:t>职工</w:t>
            </w:r>
            <w:r w:rsidR="009D6C21">
              <w:rPr>
                <w:rFonts w:ascii="仿宋" w:eastAsia="仿宋" w:hAnsi="仿宋" w:cs="楷体_GB2312" w:hint="eastAsia"/>
                <w:color w:val="000000"/>
                <w:sz w:val="24"/>
              </w:rPr>
              <w:t>美术、书法、摄影展览</w:t>
            </w:r>
            <w:r w:rsidR="00076555">
              <w:rPr>
                <w:rFonts w:ascii="仿宋" w:eastAsia="仿宋" w:hAnsi="仿宋" w:cs="楷体_GB2312" w:hint="eastAsia"/>
                <w:color w:val="000000"/>
                <w:sz w:val="24"/>
              </w:rPr>
              <w:t>活动</w:t>
            </w:r>
            <w:r w:rsidR="008F5E0D">
              <w:rPr>
                <w:rFonts w:ascii="仿宋" w:eastAsia="仿宋" w:hAnsi="仿宋" w:cs="楷体_GB2312" w:hint="eastAsia"/>
                <w:color w:val="000000"/>
                <w:sz w:val="24"/>
              </w:rPr>
              <w:t>和文艺调演活动</w:t>
            </w:r>
            <w:r w:rsidR="00076555">
              <w:rPr>
                <w:rFonts w:ascii="仿宋" w:eastAsia="仿宋" w:hAnsi="仿宋" w:cs="楷体_GB2312" w:hint="eastAsia"/>
                <w:color w:val="000000"/>
                <w:sz w:val="24"/>
              </w:rPr>
              <w:t>，展示企业职工深厚文化底蕴和良好的文化氛围，</w:t>
            </w:r>
            <w:r w:rsidR="008F5E0D">
              <w:rPr>
                <w:rFonts w:ascii="仿宋" w:eastAsia="仿宋" w:hAnsi="仿宋" w:cs="楷体_GB2312" w:hint="eastAsia"/>
                <w:color w:val="000000"/>
                <w:sz w:val="24"/>
              </w:rPr>
              <w:t>服务</w:t>
            </w:r>
            <w:r w:rsidR="00100EDD">
              <w:rPr>
                <w:rFonts w:ascii="仿宋" w:eastAsia="仿宋" w:hAnsi="仿宋" w:cs="楷体_GB2312"/>
                <w:color w:val="000000"/>
                <w:sz w:val="24"/>
              </w:rPr>
              <w:t>职工群众精神文化需求</w:t>
            </w:r>
            <w:r w:rsidR="00100EDD">
              <w:rPr>
                <w:rFonts w:ascii="仿宋" w:eastAsia="仿宋" w:hAnsi="仿宋" w:cs="楷体_GB2312" w:hint="eastAsia"/>
                <w:color w:val="000000"/>
                <w:sz w:val="24"/>
              </w:rPr>
              <w:t>，促进先进职工文化建设，增强职工队伍</w:t>
            </w:r>
            <w:r w:rsidR="008F5E0D">
              <w:rPr>
                <w:rFonts w:ascii="仿宋" w:eastAsia="仿宋" w:hAnsi="仿宋" w:cs="楷体_GB2312" w:hint="eastAsia"/>
                <w:color w:val="000000"/>
                <w:sz w:val="24"/>
              </w:rPr>
              <w:t>的</w:t>
            </w:r>
            <w:r w:rsidR="00100EDD">
              <w:rPr>
                <w:rFonts w:ascii="仿宋" w:eastAsia="仿宋" w:hAnsi="仿宋" w:cs="楷体_GB2312" w:hint="eastAsia"/>
                <w:color w:val="000000"/>
                <w:sz w:val="24"/>
              </w:rPr>
              <w:t>凝聚力。</w:t>
            </w:r>
          </w:p>
        </w:tc>
        <w:tc>
          <w:tcPr>
            <w:tcW w:w="4111" w:type="dxa"/>
            <w:vAlign w:val="center"/>
          </w:tcPr>
          <w:p w:rsidR="00EA2CBF" w:rsidRPr="0061200C" w:rsidRDefault="00EA2CBF" w:rsidP="0008086F">
            <w:pPr>
              <w:jc w:val="left"/>
              <w:rPr>
                <w:rFonts w:ascii="仿宋" w:eastAsia="仿宋" w:hAnsi="仿宋"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EA2CBF" w:rsidRDefault="0003406C">
            <w:pPr>
              <w:jc w:val="center"/>
              <w:rPr>
                <w:rFonts w:ascii="楷体_GB2312" w:eastAsia="楷体_GB2312" w:hAnsi="楷体_GB2312" w:cs="楷体_GB2312"/>
                <w:color w:val="000000"/>
                <w:sz w:val="24"/>
              </w:rPr>
            </w:pPr>
            <w:r>
              <w:rPr>
                <w:rFonts w:ascii="仿宋" w:eastAsia="仿宋" w:hAnsi="仿宋" w:cs="楷体_GB2312"/>
                <w:color w:val="000000"/>
                <w:sz w:val="24"/>
              </w:rPr>
              <w:t>长期</w:t>
            </w:r>
          </w:p>
        </w:tc>
      </w:tr>
      <w:tr w:rsidR="00EA2CBF" w:rsidTr="00076555">
        <w:trPr>
          <w:trHeight w:val="284"/>
          <w:jc w:val="center"/>
        </w:trPr>
        <w:tc>
          <w:tcPr>
            <w:tcW w:w="787" w:type="dxa"/>
            <w:vMerge w:val="restart"/>
            <w:vAlign w:val="center"/>
          </w:tcPr>
          <w:p w:rsidR="00EA2CBF" w:rsidRDefault="00EA2CBF">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3</w:t>
            </w:r>
          </w:p>
        </w:tc>
        <w:tc>
          <w:tcPr>
            <w:tcW w:w="1276" w:type="dxa"/>
            <w:vMerge w:val="restart"/>
            <w:vAlign w:val="center"/>
          </w:tcPr>
          <w:p w:rsidR="00EA2CBF" w:rsidRPr="0061200C" w:rsidRDefault="00EA2CBF" w:rsidP="0008086F">
            <w:pPr>
              <w:jc w:val="left"/>
              <w:rPr>
                <w:rFonts w:ascii="仿宋" w:eastAsia="仿宋" w:hAnsi="仿宋" w:cs="楷体_GB2312"/>
                <w:color w:val="000000"/>
                <w:sz w:val="24"/>
              </w:rPr>
            </w:pPr>
            <w:r w:rsidRPr="0061200C">
              <w:rPr>
                <w:rFonts w:ascii="仿宋" w:eastAsia="仿宋" w:hAnsi="仿宋" w:cs="楷体_GB2312"/>
                <w:color w:val="000000"/>
                <w:sz w:val="24"/>
              </w:rPr>
              <w:t>职工文化教育和技能培训</w:t>
            </w:r>
          </w:p>
          <w:p w:rsidR="00EA2CBF" w:rsidRPr="0061200C" w:rsidRDefault="00EA2CBF" w:rsidP="0008086F">
            <w:pPr>
              <w:jc w:val="left"/>
              <w:rPr>
                <w:rFonts w:ascii="仿宋" w:eastAsia="仿宋" w:hAnsi="仿宋" w:cs="楷体_GB2312"/>
                <w:color w:val="000000"/>
                <w:sz w:val="24"/>
              </w:rPr>
            </w:pPr>
          </w:p>
        </w:tc>
        <w:tc>
          <w:tcPr>
            <w:tcW w:w="1276" w:type="dxa"/>
            <w:vAlign w:val="center"/>
          </w:tcPr>
          <w:p w:rsidR="00EA2CBF" w:rsidRPr="009D01ED" w:rsidRDefault="00EA2CBF" w:rsidP="0008086F">
            <w:pPr>
              <w:jc w:val="left"/>
              <w:rPr>
                <w:rFonts w:ascii="仿宋" w:eastAsia="仿宋" w:hAnsi="仿宋" w:cs="楷体_GB2312"/>
                <w:color w:val="000000"/>
                <w:sz w:val="24"/>
              </w:rPr>
            </w:pPr>
            <w:r w:rsidRPr="009D01ED">
              <w:rPr>
                <w:rFonts w:ascii="仿宋" w:eastAsia="仿宋" w:hAnsi="仿宋" w:cs="楷体_GB2312"/>
                <w:color w:val="000000"/>
                <w:sz w:val="24"/>
              </w:rPr>
              <w:lastRenderedPageBreak/>
              <w:t>文化教育培训</w:t>
            </w:r>
          </w:p>
        </w:tc>
        <w:tc>
          <w:tcPr>
            <w:tcW w:w="5476" w:type="dxa"/>
            <w:vAlign w:val="center"/>
          </w:tcPr>
          <w:p w:rsidR="00EA2CBF" w:rsidRPr="00DC15CF" w:rsidRDefault="0062498F" w:rsidP="003051BF">
            <w:pPr>
              <w:jc w:val="left"/>
              <w:rPr>
                <w:rFonts w:ascii="仿宋" w:eastAsia="仿宋" w:hAnsi="仿宋" w:cs="楷体_GB2312"/>
                <w:color w:val="000000"/>
                <w:sz w:val="24"/>
              </w:rPr>
            </w:pPr>
            <w:r>
              <w:rPr>
                <w:rFonts w:ascii="仿宋" w:eastAsia="仿宋" w:hAnsi="仿宋" w:cs="楷体_GB2312" w:hint="eastAsia"/>
                <w:color w:val="000000"/>
                <w:sz w:val="24"/>
              </w:rPr>
              <w:t>承接工会组织开展的职工书屋、职工文艺创作培训等文化教育服务项目，</w:t>
            </w:r>
            <w:r w:rsidR="003051BF">
              <w:rPr>
                <w:rFonts w:ascii="仿宋" w:eastAsia="仿宋" w:hAnsi="仿宋" w:cs="楷体_GB2312" w:hint="eastAsia"/>
                <w:color w:val="000000"/>
                <w:sz w:val="24"/>
              </w:rPr>
              <w:t>提高职工群众文化素质，</w:t>
            </w:r>
            <w:r w:rsidR="00940A6D">
              <w:rPr>
                <w:rFonts w:ascii="仿宋" w:eastAsia="仿宋" w:hAnsi="仿宋" w:cs="楷体_GB2312" w:hint="eastAsia"/>
                <w:color w:val="000000"/>
                <w:sz w:val="24"/>
              </w:rPr>
              <w:t>推广普及群众性书法美术文艺创作活动</w:t>
            </w:r>
            <w:r w:rsidR="003051BF">
              <w:rPr>
                <w:rFonts w:ascii="仿宋" w:eastAsia="仿宋" w:hAnsi="仿宋" w:cs="楷体_GB2312" w:hint="eastAsia"/>
                <w:color w:val="000000"/>
                <w:sz w:val="24"/>
              </w:rPr>
              <w:t>。</w:t>
            </w:r>
          </w:p>
        </w:tc>
        <w:tc>
          <w:tcPr>
            <w:tcW w:w="4111" w:type="dxa"/>
            <w:vAlign w:val="center"/>
          </w:tcPr>
          <w:p w:rsidR="00EA2CBF" w:rsidRDefault="00EA2CBF" w:rsidP="0008086F">
            <w:pPr>
              <w:jc w:val="left"/>
              <w:rPr>
                <w:rFonts w:ascii="楷体_GB2312" w:eastAsia="楷体_GB2312" w:hAnsi="楷体_GB2312"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EA2CBF" w:rsidRDefault="0003406C">
            <w:pPr>
              <w:jc w:val="center"/>
              <w:rPr>
                <w:rFonts w:ascii="楷体_GB2312" w:eastAsia="楷体_GB2312" w:hAnsi="楷体_GB2312" w:cs="楷体_GB2312"/>
                <w:color w:val="000000"/>
                <w:sz w:val="24"/>
              </w:rPr>
            </w:pPr>
            <w:r>
              <w:rPr>
                <w:rFonts w:ascii="仿宋" w:eastAsia="仿宋" w:hAnsi="仿宋" w:cs="楷体_GB2312"/>
                <w:color w:val="000000"/>
                <w:sz w:val="24"/>
              </w:rPr>
              <w:t>长期</w:t>
            </w:r>
          </w:p>
        </w:tc>
      </w:tr>
      <w:tr w:rsidR="00EA2CBF" w:rsidTr="00076555">
        <w:trPr>
          <w:trHeight w:val="284"/>
          <w:jc w:val="center"/>
        </w:trPr>
        <w:tc>
          <w:tcPr>
            <w:tcW w:w="787" w:type="dxa"/>
            <w:vMerge/>
            <w:vAlign w:val="center"/>
          </w:tcPr>
          <w:p w:rsidR="00EA2CBF" w:rsidRDefault="00EA2CBF">
            <w:pPr>
              <w:jc w:val="center"/>
              <w:rPr>
                <w:rFonts w:ascii="楷体_GB2312" w:eastAsia="楷体_GB2312" w:hAnsi="楷体_GB2312" w:cs="楷体_GB2312"/>
                <w:color w:val="000000"/>
                <w:sz w:val="24"/>
              </w:rPr>
            </w:pPr>
          </w:p>
        </w:tc>
        <w:tc>
          <w:tcPr>
            <w:tcW w:w="1276" w:type="dxa"/>
            <w:vMerge/>
            <w:vAlign w:val="center"/>
          </w:tcPr>
          <w:p w:rsidR="00EA2CBF" w:rsidRDefault="00EA2CBF">
            <w:pPr>
              <w:jc w:val="center"/>
              <w:rPr>
                <w:rFonts w:ascii="楷体_GB2312" w:eastAsia="楷体_GB2312" w:hAnsi="楷体_GB2312" w:cs="楷体_GB2312"/>
                <w:color w:val="000000"/>
                <w:sz w:val="24"/>
              </w:rPr>
            </w:pPr>
          </w:p>
        </w:tc>
        <w:tc>
          <w:tcPr>
            <w:tcW w:w="1276" w:type="dxa"/>
            <w:vAlign w:val="center"/>
          </w:tcPr>
          <w:p w:rsidR="00EA2CBF" w:rsidRPr="009D01ED" w:rsidRDefault="00EA2CBF" w:rsidP="00063824">
            <w:pPr>
              <w:jc w:val="center"/>
              <w:rPr>
                <w:rFonts w:ascii="仿宋" w:eastAsia="仿宋" w:hAnsi="仿宋" w:cs="楷体_GB2312"/>
                <w:color w:val="000000"/>
                <w:sz w:val="24"/>
              </w:rPr>
            </w:pPr>
            <w:r w:rsidRPr="009D01ED">
              <w:rPr>
                <w:rFonts w:ascii="仿宋" w:eastAsia="仿宋" w:hAnsi="仿宋" w:cs="楷体_GB2312"/>
                <w:color w:val="000000"/>
                <w:sz w:val="24"/>
              </w:rPr>
              <w:t>职工技能培训</w:t>
            </w:r>
          </w:p>
        </w:tc>
        <w:tc>
          <w:tcPr>
            <w:tcW w:w="5476" w:type="dxa"/>
            <w:vAlign w:val="center"/>
          </w:tcPr>
          <w:p w:rsidR="00EA2CBF" w:rsidRDefault="00100EDD" w:rsidP="003051BF">
            <w:pPr>
              <w:jc w:val="left"/>
              <w:rPr>
                <w:rFonts w:ascii="楷体_GB2312" w:eastAsia="楷体_GB2312" w:hAnsi="楷体_GB2312" w:cs="楷体_GB2312"/>
                <w:color w:val="000000"/>
                <w:sz w:val="24"/>
              </w:rPr>
            </w:pPr>
            <w:r>
              <w:rPr>
                <w:rFonts w:ascii="仿宋" w:eastAsia="仿宋" w:hAnsi="仿宋" w:cs="楷体_GB2312" w:hint="eastAsia"/>
                <w:color w:val="000000"/>
                <w:sz w:val="24"/>
              </w:rPr>
              <w:t>开展</w:t>
            </w:r>
            <w:r w:rsidR="00EC0F96">
              <w:rPr>
                <w:rFonts w:ascii="仿宋" w:eastAsia="仿宋" w:hAnsi="仿宋" w:cs="楷体_GB2312" w:hint="eastAsia"/>
                <w:color w:val="000000"/>
                <w:sz w:val="24"/>
              </w:rPr>
              <w:t>美术、书法、摄影</w:t>
            </w:r>
            <w:r w:rsidR="003051BF">
              <w:rPr>
                <w:rFonts w:ascii="仿宋" w:eastAsia="仿宋" w:hAnsi="仿宋" w:cs="楷体_GB2312" w:hint="eastAsia"/>
                <w:color w:val="000000"/>
                <w:sz w:val="24"/>
              </w:rPr>
              <w:t>和</w:t>
            </w:r>
            <w:r w:rsidR="00EC0F96">
              <w:rPr>
                <w:rFonts w:ascii="仿宋" w:eastAsia="仿宋" w:hAnsi="仿宋" w:cs="楷体_GB2312" w:hint="eastAsia"/>
                <w:color w:val="000000"/>
                <w:sz w:val="24"/>
              </w:rPr>
              <w:t>文艺等群众性文化娱乐知识培训，</w:t>
            </w:r>
            <w:r w:rsidR="003051BF">
              <w:rPr>
                <w:rFonts w:ascii="仿宋" w:eastAsia="仿宋" w:hAnsi="仿宋" w:cs="楷体_GB2312" w:hint="eastAsia"/>
                <w:color w:val="000000"/>
                <w:sz w:val="24"/>
              </w:rPr>
              <w:t>培养职工艺术爱好者。</w:t>
            </w:r>
            <w:r w:rsidR="00EC0F96">
              <w:rPr>
                <w:rFonts w:ascii="仿宋" w:eastAsia="仿宋" w:hAnsi="仿宋" w:cs="楷体_GB2312" w:hint="eastAsia"/>
                <w:color w:val="000000"/>
                <w:sz w:val="24"/>
              </w:rPr>
              <w:t>开展篮球、足球</w:t>
            </w:r>
            <w:r w:rsidR="003051BF">
              <w:rPr>
                <w:rFonts w:ascii="仿宋" w:eastAsia="仿宋" w:hAnsi="仿宋" w:cs="楷体_GB2312" w:hint="eastAsia"/>
                <w:color w:val="000000"/>
                <w:sz w:val="24"/>
              </w:rPr>
              <w:t>等体育活动</w:t>
            </w:r>
            <w:r w:rsidR="00EC0F96">
              <w:rPr>
                <w:rFonts w:ascii="仿宋" w:eastAsia="仿宋" w:hAnsi="仿宋" w:cs="楷体_GB2312" w:hint="eastAsia"/>
                <w:color w:val="000000"/>
                <w:sz w:val="24"/>
              </w:rPr>
              <w:t>培训，</w:t>
            </w:r>
            <w:r w:rsidR="003051BF">
              <w:rPr>
                <w:rFonts w:ascii="仿宋" w:eastAsia="仿宋" w:hAnsi="仿宋" w:cs="楷体_GB2312" w:hint="eastAsia"/>
                <w:color w:val="000000"/>
                <w:sz w:val="24"/>
              </w:rPr>
              <w:t>服务满足职工群众体育健身需求。</w:t>
            </w:r>
          </w:p>
        </w:tc>
        <w:tc>
          <w:tcPr>
            <w:tcW w:w="4111" w:type="dxa"/>
            <w:vAlign w:val="center"/>
          </w:tcPr>
          <w:p w:rsidR="00EA2CBF" w:rsidRDefault="00EA2CBF" w:rsidP="00063824">
            <w:pPr>
              <w:jc w:val="center"/>
              <w:rPr>
                <w:rFonts w:ascii="楷体_GB2312" w:eastAsia="楷体_GB2312" w:hAnsi="楷体_GB2312"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EA2CBF" w:rsidRDefault="0003406C">
            <w:pPr>
              <w:jc w:val="center"/>
              <w:rPr>
                <w:rFonts w:ascii="楷体_GB2312" w:eastAsia="楷体_GB2312" w:hAnsi="楷体_GB2312" w:cs="楷体_GB2312"/>
                <w:color w:val="000000"/>
                <w:sz w:val="24"/>
              </w:rPr>
            </w:pPr>
            <w:r>
              <w:rPr>
                <w:rFonts w:ascii="仿宋" w:eastAsia="仿宋" w:hAnsi="仿宋" w:cs="楷体_GB2312"/>
                <w:color w:val="000000"/>
                <w:sz w:val="24"/>
              </w:rPr>
              <w:t>长期</w:t>
            </w:r>
          </w:p>
        </w:tc>
      </w:tr>
      <w:tr w:rsidR="004B268B" w:rsidTr="00076555">
        <w:trPr>
          <w:trHeight w:val="284"/>
          <w:jc w:val="center"/>
        </w:trPr>
        <w:tc>
          <w:tcPr>
            <w:tcW w:w="787" w:type="dxa"/>
            <w:vMerge w:val="restart"/>
            <w:vAlign w:val="center"/>
          </w:tcPr>
          <w:p w:rsidR="004B268B" w:rsidRDefault="004B268B">
            <w:pPr>
              <w:jc w:val="center"/>
              <w:rPr>
                <w:rFonts w:ascii="Arial" w:eastAsia="楷体_GB2312" w:hAnsi="Arial" w:cs="Arial"/>
                <w:color w:val="000000"/>
                <w:sz w:val="24"/>
              </w:rPr>
            </w:pPr>
            <w:r>
              <w:rPr>
                <w:rFonts w:ascii="Arial" w:eastAsia="楷体_GB2312" w:hAnsi="Arial" w:cs="Arial" w:hint="eastAsia"/>
                <w:color w:val="000000"/>
                <w:sz w:val="24"/>
              </w:rPr>
              <w:t>4</w:t>
            </w:r>
          </w:p>
        </w:tc>
        <w:tc>
          <w:tcPr>
            <w:tcW w:w="1276" w:type="dxa"/>
            <w:vMerge w:val="restart"/>
            <w:vAlign w:val="center"/>
          </w:tcPr>
          <w:p w:rsidR="004B268B" w:rsidRDefault="004B268B" w:rsidP="00237E20">
            <w:pPr>
              <w:jc w:val="center"/>
              <w:rPr>
                <w:rFonts w:ascii="楷体_GB2312" w:eastAsia="楷体_GB2312" w:hAnsi="楷体_GB2312" w:cs="楷体_GB2312"/>
                <w:color w:val="000000"/>
                <w:sz w:val="24"/>
              </w:rPr>
            </w:pPr>
            <w:r w:rsidRPr="0061200C">
              <w:rPr>
                <w:rFonts w:ascii="仿宋" w:eastAsia="仿宋" w:hAnsi="仿宋" w:cs="楷体_GB2312"/>
                <w:color w:val="000000"/>
                <w:sz w:val="24"/>
              </w:rPr>
              <w:t>活动培训场所综合利用</w:t>
            </w:r>
          </w:p>
        </w:tc>
        <w:tc>
          <w:tcPr>
            <w:tcW w:w="1276" w:type="dxa"/>
            <w:vAlign w:val="center"/>
          </w:tcPr>
          <w:p w:rsidR="004B268B" w:rsidRDefault="004B268B">
            <w:pPr>
              <w:jc w:val="center"/>
              <w:rPr>
                <w:rFonts w:ascii="楷体_GB2312" w:eastAsia="楷体_GB2312" w:hAnsi="楷体_GB2312" w:cs="楷体_GB2312"/>
                <w:color w:val="000000"/>
                <w:sz w:val="24"/>
              </w:rPr>
            </w:pPr>
            <w:r>
              <w:rPr>
                <w:rFonts w:ascii="仿宋" w:eastAsia="仿宋" w:hAnsi="仿宋" w:cs="楷体_GB2312" w:hint="eastAsia"/>
                <w:color w:val="000000"/>
                <w:sz w:val="24"/>
              </w:rPr>
              <w:t>济南工运展览馆</w:t>
            </w:r>
          </w:p>
        </w:tc>
        <w:tc>
          <w:tcPr>
            <w:tcW w:w="5476" w:type="dxa"/>
            <w:vAlign w:val="center"/>
          </w:tcPr>
          <w:p w:rsidR="004B268B" w:rsidRPr="0003406C" w:rsidRDefault="004B268B" w:rsidP="0003406C">
            <w:pPr>
              <w:jc w:val="left"/>
              <w:rPr>
                <w:rFonts w:ascii="仿宋" w:eastAsia="仿宋" w:hAnsi="仿宋" w:cs="楷体_GB2312"/>
                <w:color w:val="000000"/>
                <w:sz w:val="24"/>
              </w:rPr>
            </w:pPr>
            <w:r>
              <w:rPr>
                <w:rFonts w:ascii="仿宋" w:eastAsia="仿宋" w:hAnsi="仿宋" w:cs="楷体_GB2312"/>
                <w:color w:val="000000"/>
                <w:sz w:val="24"/>
              </w:rPr>
              <w:t>对外开放</w:t>
            </w:r>
            <w:r>
              <w:rPr>
                <w:rFonts w:ascii="仿宋" w:eastAsia="仿宋" w:hAnsi="仿宋" w:cs="楷体_GB2312" w:hint="eastAsia"/>
                <w:color w:val="000000"/>
                <w:sz w:val="24"/>
              </w:rPr>
              <w:t>、宣传展示，加强</w:t>
            </w:r>
            <w:r>
              <w:rPr>
                <w:rFonts w:ascii="仿宋" w:eastAsia="仿宋" w:hAnsi="仿宋" w:cs="楷体_GB2312"/>
                <w:color w:val="000000"/>
                <w:sz w:val="24"/>
              </w:rPr>
              <w:t>管理维护</w:t>
            </w:r>
            <w:r>
              <w:rPr>
                <w:rFonts w:ascii="仿宋" w:eastAsia="仿宋" w:hAnsi="仿宋" w:cs="楷体_GB2312" w:hint="eastAsia"/>
                <w:color w:val="000000"/>
                <w:sz w:val="24"/>
              </w:rPr>
              <w:t>。</w:t>
            </w:r>
          </w:p>
        </w:tc>
        <w:tc>
          <w:tcPr>
            <w:tcW w:w="4111" w:type="dxa"/>
            <w:vAlign w:val="center"/>
          </w:tcPr>
          <w:p w:rsidR="004B268B" w:rsidRDefault="004B268B">
            <w:pPr>
              <w:jc w:val="center"/>
              <w:rPr>
                <w:rFonts w:ascii="楷体_GB2312" w:eastAsia="楷体_GB2312" w:hAnsi="楷体_GB2312"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4B268B" w:rsidRDefault="004B268B">
            <w:pPr>
              <w:jc w:val="center"/>
              <w:rPr>
                <w:rFonts w:ascii="楷体_GB2312" w:eastAsia="楷体_GB2312" w:hAnsi="楷体_GB2312" w:cs="楷体_GB2312"/>
                <w:color w:val="000000"/>
                <w:sz w:val="24"/>
              </w:rPr>
            </w:pPr>
            <w:r>
              <w:rPr>
                <w:rFonts w:ascii="仿宋" w:eastAsia="仿宋" w:hAnsi="仿宋" w:cs="楷体_GB2312"/>
                <w:color w:val="000000"/>
                <w:sz w:val="24"/>
              </w:rPr>
              <w:t>长期</w:t>
            </w:r>
          </w:p>
        </w:tc>
      </w:tr>
      <w:tr w:rsidR="004B268B" w:rsidTr="00076555">
        <w:trPr>
          <w:trHeight w:val="284"/>
          <w:jc w:val="center"/>
        </w:trPr>
        <w:tc>
          <w:tcPr>
            <w:tcW w:w="787" w:type="dxa"/>
            <w:vMerge/>
            <w:vAlign w:val="center"/>
          </w:tcPr>
          <w:p w:rsidR="004B268B" w:rsidRDefault="004B268B">
            <w:pPr>
              <w:jc w:val="center"/>
              <w:rPr>
                <w:rFonts w:ascii="Arial" w:eastAsia="楷体_GB2312" w:hAnsi="Arial" w:cs="Arial"/>
                <w:color w:val="000000"/>
                <w:sz w:val="24"/>
              </w:rPr>
            </w:pPr>
          </w:p>
        </w:tc>
        <w:tc>
          <w:tcPr>
            <w:tcW w:w="1276" w:type="dxa"/>
            <w:vMerge/>
            <w:vAlign w:val="center"/>
          </w:tcPr>
          <w:p w:rsidR="004B268B" w:rsidRDefault="004B268B">
            <w:pPr>
              <w:jc w:val="center"/>
              <w:rPr>
                <w:rFonts w:ascii="Arial" w:eastAsia="楷体_GB2312" w:hAnsi="Arial" w:cs="Arial"/>
                <w:color w:val="000000"/>
                <w:sz w:val="24"/>
              </w:rPr>
            </w:pPr>
          </w:p>
        </w:tc>
        <w:tc>
          <w:tcPr>
            <w:tcW w:w="1276" w:type="dxa"/>
            <w:vAlign w:val="center"/>
          </w:tcPr>
          <w:p w:rsidR="004B268B" w:rsidRDefault="004B268B" w:rsidP="00EC0F96">
            <w:pPr>
              <w:jc w:val="center"/>
              <w:rPr>
                <w:rFonts w:ascii="仿宋" w:eastAsia="仿宋" w:hAnsi="仿宋" w:cs="楷体_GB2312"/>
                <w:color w:val="000000"/>
                <w:sz w:val="24"/>
              </w:rPr>
            </w:pPr>
            <w:r>
              <w:rPr>
                <w:rFonts w:ascii="仿宋" w:eastAsia="仿宋" w:hAnsi="仿宋" w:cs="楷体_GB2312" w:hint="eastAsia"/>
                <w:color w:val="000000"/>
                <w:sz w:val="24"/>
              </w:rPr>
              <w:t>足球场</w:t>
            </w:r>
          </w:p>
          <w:p w:rsidR="004B268B" w:rsidRDefault="004B268B" w:rsidP="00EC0F96">
            <w:pPr>
              <w:jc w:val="center"/>
              <w:rPr>
                <w:rFonts w:ascii="楷体_GB2312" w:eastAsia="楷体_GB2312" w:hAnsi="楷体_GB2312" w:cs="楷体_GB2312"/>
                <w:color w:val="000000"/>
                <w:sz w:val="24"/>
              </w:rPr>
            </w:pPr>
            <w:r>
              <w:rPr>
                <w:rFonts w:ascii="仿宋" w:eastAsia="仿宋" w:hAnsi="仿宋" w:cs="楷体_GB2312"/>
                <w:color w:val="000000"/>
                <w:sz w:val="24"/>
              </w:rPr>
              <w:t>篮球场</w:t>
            </w:r>
          </w:p>
        </w:tc>
        <w:tc>
          <w:tcPr>
            <w:tcW w:w="5476" w:type="dxa"/>
            <w:vAlign w:val="center"/>
          </w:tcPr>
          <w:p w:rsidR="004B268B" w:rsidRPr="0003406C" w:rsidRDefault="004B268B" w:rsidP="0003406C">
            <w:pPr>
              <w:rPr>
                <w:rFonts w:ascii="仿宋" w:eastAsia="仿宋" w:hAnsi="仿宋" w:cs="楷体_GB2312"/>
                <w:color w:val="000000"/>
                <w:sz w:val="24"/>
              </w:rPr>
            </w:pPr>
            <w:r>
              <w:rPr>
                <w:rFonts w:ascii="仿宋" w:eastAsia="仿宋" w:hAnsi="仿宋" w:cs="楷体_GB2312"/>
                <w:color w:val="000000"/>
                <w:sz w:val="24"/>
              </w:rPr>
              <w:t>用于职工群众进行体育锻炼健身和进行体育比赛活动</w:t>
            </w:r>
            <w:r>
              <w:rPr>
                <w:rFonts w:ascii="仿宋" w:eastAsia="仿宋" w:hAnsi="仿宋" w:cs="楷体_GB2312" w:hint="eastAsia"/>
                <w:color w:val="000000"/>
                <w:sz w:val="24"/>
              </w:rPr>
              <w:t>。</w:t>
            </w:r>
            <w:r>
              <w:rPr>
                <w:rFonts w:ascii="仿宋" w:eastAsia="仿宋" w:hAnsi="仿宋" w:cs="楷体_GB2312"/>
                <w:color w:val="000000"/>
                <w:sz w:val="24"/>
              </w:rPr>
              <w:t>加强管理维护</w:t>
            </w:r>
            <w:r>
              <w:rPr>
                <w:rFonts w:ascii="仿宋" w:eastAsia="仿宋" w:hAnsi="仿宋" w:cs="楷体_GB2312" w:hint="eastAsia"/>
                <w:color w:val="000000"/>
                <w:sz w:val="24"/>
              </w:rPr>
              <w:t>，</w:t>
            </w:r>
            <w:r>
              <w:rPr>
                <w:rFonts w:ascii="仿宋" w:eastAsia="仿宋" w:hAnsi="仿宋" w:cs="楷体_GB2312"/>
                <w:color w:val="000000"/>
                <w:sz w:val="24"/>
              </w:rPr>
              <w:t>提高综合使用效率</w:t>
            </w:r>
            <w:r>
              <w:rPr>
                <w:rFonts w:ascii="仿宋" w:eastAsia="仿宋" w:hAnsi="仿宋" w:cs="楷体_GB2312" w:hint="eastAsia"/>
                <w:color w:val="000000"/>
                <w:sz w:val="24"/>
              </w:rPr>
              <w:t>。</w:t>
            </w:r>
          </w:p>
        </w:tc>
        <w:tc>
          <w:tcPr>
            <w:tcW w:w="4111" w:type="dxa"/>
            <w:vAlign w:val="center"/>
          </w:tcPr>
          <w:p w:rsidR="004B268B" w:rsidRDefault="004B268B">
            <w:pPr>
              <w:jc w:val="center"/>
              <w:rPr>
                <w:rFonts w:ascii="楷体_GB2312" w:eastAsia="楷体_GB2312" w:hAnsi="楷体_GB2312"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4B268B" w:rsidRDefault="004B268B">
            <w:pPr>
              <w:jc w:val="center"/>
              <w:rPr>
                <w:rFonts w:ascii="楷体_GB2312" w:eastAsia="楷体_GB2312" w:hAnsi="楷体_GB2312" w:cs="楷体_GB2312"/>
                <w:color w:val="000000"/>
                <w:sz w:val="24"/>
              </w:rPr>
            </w:pPr>
            <w:r>
              <w:rPr>
                <w:rFonts w:ascii="仿宋" w:eastAsia="仿宋" w:hAnsi="仿宋" w:cs="楷体_GB2312"/>
                <w:color w:val="000000"/>
                <w:sz w:val="24"/>
              </w:rPr>
              <w:t>长期</w:t>
            </w:r>
          </w:p>
        </w:tc>
      </w:tr>
      <w:tr w:rsidR="004B268B" w:rsidTr="00076555">
        <w:trPr>
          <w:trHeight w:val="284"/>
          <w:jc w:val="center"/>
        </w:trPr>
        <w:tc>
          <w:tcPr>
            <w:tcW w:w="787" w:type="dxa"/>
            <w:vMerge/>
            <w:vAlign w:val="center"/>
          </w:tcPr>
          <w:p w:rsidR="004B268B" w:rsidRDefault="004B268B">
            <w:pPr>
              <w:jc w:val="center"/>
              <w:rPr>
                <w:rFonts w:ascii="Arial" w:eastAsia="楷体_GB2312" w:hAnsi="Arial" w:cs="Arial"/>
                <w:color w:val="000000"/>
                <w:sz w:val="24"/>
              </w:rPr>
            </w:pPr>
          </w:p>
        </w:tc>
        <w:tc>
          <w:tcPr>
            <w:tcW w:w="1276" w:type="dxa"/>
            <w:vMerge/>
            <w:vAlign w:val="center"/>
          </w:tcPr>
          <w:p w:rsidR="004B268B" w:rsidRDefault="004B268B">
            <w:pPr>
              <w:jc w:val="center"/>
              <w:rPr>
                <w:rFonts w:ascii="Arial" w:eastAsia="楷体_GB2312" w:hAnsi="Arial" w:cs="Arial"/>
                <w:color w:val="000000"/>
                <w:sz w:val="24"/>
              </w:rPr>
            </w:pPr>
          </w:p>
        </w:tc>
        <w:tc>
          <w:tcPr>
            <w:tcW w:w="1276" w:type="dxa"/>
            <w:vAlign w:val="center"/>
          </w:tcPr>
          <w:p w:rsidR="004B268B" w:rsidRDefault="004B268B">
            <w:pPr>
              <w:jc w:val="center"/>
              <w:rPr>
                <w:rFonts w:ascii="楷体_GB2312" w:eastAsia="楷体_GB2312" w:hAnsi="楷体_GB2312" w:cs="楷体_GB2312"/>
                <w:color w:val="000000"/>
                <w:sz w:val="24"/>
              </w:rPr>
            </w:pPr>
            <w:r>
              <w:rPr>
                <w:rFonts w:ascii="仿宋" w:eastAsia="仿宋" w:hAnsi="仿宋" w:cs="楷体_GB2312" w:hint="eastAsia"/>
                <w:color w:val="000000"/>
                <w:sz w:val="24"/>
              </w:rPr>
              <w:t>体育健身设施场馆</w:t>
            </w:r>
          </w:p>
        </w:tc>
        <w:tc>
          <w:tcPr>
            <w:tcW w:w="5476" w:type="dxa"/>
            <w:vAlign w:val="center"/>
          </w:tcPr>
          <w:p w:rsidR="004B268B" w:rsidRPr="0003406C" w:rsidRDefault="004B268B" w:rsidP="00F77F66">
            <w:pPr>
              <w:jc w:val="left"/>
              <w:rPr>
                <w:rFonts w:ascii="仿宋" w:eastAsia="仿宋" w:hAnsi="仿宋" w:cs="楷体_GB2312"/>
                <w:color w:val="000000"/>
                <w:sz w:val="24"/>
              </w:rPr>
            </w:pPr>
            <w:r>
              <w:rPr>
                <w:rFonts w:ascii="仿宋" w:eastAsia="仿宋" w:hAnsi="仿宋" w:cs="楷体_GB2312"/>
                <w:color w:val="000000"/>
                <w:sz w:val="24"/>
              </w:rPr>
              <w:t>用于职工群众体育健身活动</w:t>
            </w:r>
            <w:r>
              <w:rPr>
                <w:rFonts w:ascii="仿宋" w:eastAsia="仿宋" w:hAnsi="仿宋" w:cs="楷体_GB2312" w:hint="eastAsia"/>
                <w:color w:val="000000"/>
                <w:sz w:val="24"/>
              </w:rPr>
              <w:t>。</w:t>
            </w:r>
            <w:r>
              <w:rPr>
                <w:rFonts w:ascii="仿宋" w:eastAsia="仿宋" w:hAnsi="仿宋" w:cs="楷体_GB2312"/>
                <w:color w:val="000000"/>
                <w:sz w:val="24"/>
              </w:rPr>
              <w:t>加强巡视</w:t>
            </w:r>
            <w:r>
              <w:rPr>
                <w:rFonts w:ascii="仿宋" w:eastAsia="仿宋" w:hAnsi="仿宋" w:cs="楷体_GB2312" w:hint="eastAsia"/>
                <w:color w:val="000000"/>
                <w:sz w:val="24"/>
              </w:rPr>
              <w:t>和</w:t>
            </w:r>
            <w:r>
              <w:rPr>
                <w:rFonts w:ascii="仿宋" w:eastAsia="仿宋" w:hAnsi="仿宋" w:cs="楷体_GB2312"/>
                <w:color w:val="000000"/>
                <w:sz w:val="24"/>
              </w:rPr>
              <w:t>维修管理</w:t>
            </w:r>
            <w:r>
              <w:rPr>
                <w:rFonts w:ascii="仿宋" w:eastAsia="仿宋" w:hAnsi="仿宋" w:cs="楷体_GB2312" w:hint="eastAsia"/>
                <w:color w:val="000000"/>
                <w:sz w:val="24"/>
              </w:rPr>
              <w:t>，</w:t>
            </w:r>
            <w:r>
              <w:rPr>
                <w:rFonts w:ascii="仿宋" w:eastAsia="仿宋" w:hAnsi="仿宋" w:cs="楷体_GB2312"/>
                <w:color w:val="000000"/>
                <w:sz w:val="24"/>
              </w:rPr>
              <w:t>确保安全</w:t>
            </w:r>
            <w:r>
              <w:rPr>
                <w:rFonts w:ascii="仿宋" w:eastAsia="仿宋" w:hAnsi="仿宋" w:cs="楷体_GB2312" w:hint="eastAsia"/>
                <w:color w:val="000000"/>
                <w:sz w:val="24"/>
              </w:rPr>
              <w:t>，</w:t>
            </w:r>
            <w:r>
              <w:rPr>
                <w:rFonts w:ascii="仿宋" w:eastAsia="仿宋" w:hAnsi="仿宋" w:cs="楷体_GB2312"/>
                <w:color w:val="000000"/>
                <w:sz w:val="24"/>
              </w:rPr>
              <w:t>提高综合使用效率</w:t>
            </w:r>
            <w:r>
              <w:rPr>
                <w:rFonts w:ascii="仿宋" w:eastAsia="仿宋" w:hAnsi="仿宋" w:cs="楷体_GB2312" w:hint="eastAsia"/>
                <w:color w:val="000000"/>
                <w:sz w:val="24"/>
              </w:rPr>
              <w:t>。</w:t>
            </w:r>
          </w:p>
        </w:tc>
        <w:tc>
          <w:tcPr>
            <w:tcW w:w="4111" w:type="dxa"/>
            <w:vAlign w:val="center"/>
          </w:tcPr>
          <w:p w:rsidR="004B268B" w:rsidRDefault="004B268B">
            <w:pPr>
              <w:jc w:val="center"/>
              <w:rPr>
                <w:rFonts w:ascii="楷体_GB2312" w:eastAsia="楷体_GB2312" w:hAnsi="楷体_GB2312"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4B268B" w:rsidRDefault="004B268B">
            <w:pPr>
              <w:jc w:val="center"/>
              <w:rPr>
                <w:rFonts w:ascii="楷体_GB2312" w:eastAsia="楷体_GB2312" w:hAnsi="楷体_GB2312" w:cs="楷体_GB2312"/>
                <w:color w:val="000000"/>
                <w:sz w:val="24"/>
              </w:rPr>
            </w:pPr>
            <w:r>
              <w:rPr>
                <w:rFonts w:ascii="仿宋" w:eastAsia="仿宋" w:hAnsi="仿宋" w:cs="楷体_GB2312"/>
                <w:color w:val="000000"/>
                <w:sz w:val="24"/>
              </w:rPr>
              <w:t>长期</w:t>
            </w:r>
          </w:p>
        </w:tc>
      </w:tr>
      <w:tr w:rsidR="004B268B" w:rsidTr="00076555">
        <w:trPr>
          <w:trHeight w:val="284"/>
          <w:jc w:val="center"/>
        </w:trPr>
        <w:tc>
          <w:tcPr>
            <w:tcW w:w="787" w:type="dxa"/>
            <w:vMerge/>
            <w:vAlign w:val="center"/>
          </w:tcPr>
          <w:p w:rsidR="004B268B" w:rsidRDefault="004B268B">
            <w:pPr>
              <w:jc w:val="center"/>
              <w:rPr>
                <w:rFonts w:ascii="Arial" w:eastAsia="楷体_GB2312" w:hAnsi="Arial" w:cs="Arial"/>
                <w:color w:val="000000"/>
                <w:sz w:val="24"/>
              </w:rPr>
            </w:pPr>
          </w:p>
        </w:tc>
        <w:tc>
          <w:tcPr>
            <w:tcW w:w="1276" w:type="dxa"/>
            <w:vMerge/>
            <w:vAlign w:val="center"/>
          </w:tcPr>
          <w:p w:rsidR="004B268B" w:rsidRDefault="004B268B">
            <w:pPr>
              <w:jc w:val="center"/>
              <w:rPr>
                <w:rFonts w:ascii="Arial" w:eastAsia="楷体_GB2312" w:hAnsi="Arial" w:cs="Arial"/>
                <w:color w:val="000000"/>
                <w:sz w:val="24"/>
              </w:rPr>
            </w:pPr>
          </w:p>
        </w:tc>
        <w:tc>
          <w:tcPr>
            <w:tcW w:w="1276" w:type="dxa"/>
            <w:vAlign w:val="center"/>
          </w:tcPr>
          <w:p w:rsidR="004B268B" w:rsidRDefault="004B268B">
            <w:pPr>
              <w:jc w:val="center"/>
              <w:rPr>
                <w:rFonts w:ascii="仿宋" w:eastAsia="仿宋" w:hAnsi="仿宋" w:cs="楷体_GB2312"/>
                <w:color w:val="000000"/>
                <w:sz w:val="24"/>
              </w:rPr>
            </w:pPr>
            <w:r>
              <w:rPr>
                <w:rFonts w:ascii="仿宋" w:eastAsia="仿宋" w:hAnsi="仿宋" w:cs="楷体_GB2312" w:hint="eastAsia"/>
                <w:color w:val="000000"/>
                <w:sz w:val="24"/>
              </w:rPr>
              <w:t>文化设施场地</w:t>
            </w:r>
          </w:p>
        </w:tc>
        <w:tc>
          <w:tcPr>
            <w:tcW w:w="5476" w:type="dxa"/>
            <w:vAlign w:val="center"/>
          </w:tcPr>
          <w:p w:rsidR="004B268B" w:rsidRDefault="004B268B" w:rsidP="00F77F66">
            <w:pPr>
              <w:jc w:val="left"/>
              <w:rPr>
                <w:rFonts w:ascii="仿宋" w:eastAsia="仿宋" w:hAnsi="仿宋" w:cs="楷体_GB2312"/>
                <w:color w:val="000000"/>
                <w:sz w:val="24"/>
              </w:rPr>
            </w:pPr>
            <w:r>
              <w:rPr>
                <w:rFonts w:ascii="仿宋" w:eastAsia="仿宋" w:hAnsi="仿宋" w:cs="楷体_GB2312"/>
                <w:color w:val="000000"/>
                <w:sz w:val="24"/>
              </w:rPr>
              <w:t>用于职工群众开展文化娱乐活动</w:t>
            </w:r>
            <w:r>
              <w:rPr>
                <w:rFonts w:ascii="仿宋" w:eastAsia="仿宋" w:hAnsi="仿宋" w:cs="楷体_GB2312" w:hint="eastAsia"/>
                <w:color w:val="000000"/>
                <w:sz w:val="24"/>
              </w:rPr>
              <w:t>。</w:t>
            </w:r>
            <w:r>
              <w:rPr>
                <w:rFonts w:ascii="仿宋" w:eastAsia="仿宋" w:hAnsi="仿宋" w:cs="楷体_GB2312"/>
                <w:color w:val="000000"/>
                <w:sz w:val="24"/>
              </w:rPr>
              <w:t>加强管理维护</w:t>
            </w:r>
            <w:r>
              <w:rPr>
                <w:rFonts w:ascii="仿宋" w:eastAsia="仿宋" w:hAnsi="仿宋" w:cs="楷体_GB2312" w:hint="eastAsia"/>
                <w:color w:val="000000"/>
                <w:sz w:val="24"/>
              </w:rPr>
              <w:t>，</w:t>
            </w:r>
            <w:r>
              <w:rPr>
                <w:rFonts w:ascii="仿宋" w:eastAsia="仿宋" w:hAnsi="仿宋" w:cs="楷体_GB2312"/>
                <w:color w:val="000000"/>
                <w:sz w:val="24"/>
              </w:rPr>
              <w:t>提高综合使用效率</w:t>
            </w:r>
          </w:p>
        </w:tc>
        <w:tc>
          <w:tcPr>
            <w:tcW w:w="4111" w:type="dxa"/>
            <w:vAlign w:val="center"/>
          </w:tcPr>
          <w:p w:rsidR="004B268B" w:rsidRPr="0061200C" w:rsidRDefault="004B268B">
            <w:pPr>
              <w:jc w:val="center"/>
              <w:rPr>
                <w:rFonts w:ascii="仿宋" w:eastAsia="仿宋" w:hAnsi="仿宋" w:cs="楷体_GB2312"/>
                <w:color w:val="000000"/>
                <w:sz w:val="24"/>
              </w:rPr>
            </w:pP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济南市机构编制委员会关于调整市总工会所属部分事业单位机构编制事项的通知</w:t>
            </w:r>
            <w:r w:rsidRPr="0061200C">
              <w:rPr>
                <w:rFonts w:ascii="仿宋" w:eastAsia="仿宋" w:hAnsi="仿宋" w:cs="楷体_GB2312" w:hint="eastAsia"/>
                <w:color w:val="000000"/>
                <w:sz w:val="24"/>
              </w:rPr>
              <w:t>》（</w:t>
            </w:r>
            <w:r w:rsidRPr="0061200C">
              <w:rPr>
                <w:rFonts w:ascii="仿宋" w:eastAsia="仿宋" w:hAnsi="仿宋" w:cs="楷体_GB2312"/>
                <w:color w:val="000000"/>
                <w:sz w:val="24"/>
              </w:rPr>
              <w:t>济编办发</w:t>
            </w:r>
            <w:r w:rsidRPr="0061200C">
              <w:rPr>
                <w:rFonts w:ascii="仿宋" w:eastAsia="仿宋" w:hAnsi="仿宋" w:cs="楷体_GB2312" w:hint="eastAsia"/>
                <w:color w:val="000000"/>
                <w:sz w:val="24"/>
              </w:rPr>
              <w:t>[2017]119号）</w:t>
            </w:r>
          </w:p>
        </w:tc>
        <w:tc>
          <w:tcPr>
            <w:tcW w:w="1186" w:type="dxa"/>
            <w:vAlign w:val="center"/>
          </w:tcPr>
          <w:p w:rsidR="004B268B" w:rsidRDefault="004B268B">
            <w:pPr>
              <w:jc w:val="center"/>
              <w:rPr>
                <w:rFonts w:ascii="仿宋" w:eastAsia="仿宋" w:hAnsi="仿宋" w:cs="楷体_GB2312"/>
                <w:color w:val="000000"/>
                <w:sz w:val="24"/>
              </w:rPr>
            </w:pPr>
            <w:r>
              <w:rPr>
                <w:rFonts w:ascii="仿宋" w:eastAsia="仿宋" w:hAnsi="仿宋" w:cs="楷体_GB2312"/>
                <w:color w:val="000000"/>
                <w:sz w:val="24"/>
              </w:rPr>
              <w:t>长期</w:t>
            </w:r>
          </w:p>
        </w:tc>
      </w:tr>
      <w:tr w:rsidR="00EA2CBF" w:rsidTr="004B268B">
        <w:trPr>
          <w:trHeight w:val="2212"/>
          <w:jc w:val="center"/>
        </w:trPr>
        <w:tc>
          <w:tcPr>
            <w:tcW w:w="2063" w:type="dxa"/>
            <w:gridSpan w:val="2"/>
            <w:vAlign w:val="center"/>
          </w:tcPr>
          <w:p w:rsidR="00EA2CBF" w:rsidRDefault="00EA2CBF">
            <w:pPr>
              <w:jc w:val="center"/>
              <w:rPr>
                <w:rFonts w:ascii="Arial" w:eastAsia="楷体_GB2312" w:hAnsi="Arial" w:cs="Arial"/>
                <w:color w:val="000000"/>
                <w:sz w:val="24"/>
              </w:rPr>
            </w:pPr>
            <w:r>
              <w:rPr>
                <w:rFonts w:ascii="Arial" w:eastAsia="楷体_GB2312" w:hAnsi="Arial" w:cs="Arial" w:hint="eastAsia"/>
                <w:color w:val="000000"/>
                <w:sz w:val="24"/>
              </w:rPr>
              <w:t>举办单位审核意见</w:t>
            </w:r>
          </w:p>
        </w:tc>
        <w:tc>
          <w:tcPr>
            <w:tcW w:w="12049" w:type="dxa"/>
            <w:gridSpan w:val="4"/>
            <w:vAlign w:val="center"/>
          </w:tcPr>
          <w:p w:rsidR="00EA2CBF" w:rsidRPr="008A25E5" w:rsidRDefault="00EA2CBF" w:rsidP="004B268B">
            <w:pPr>
              <w:ind w:firstLineChars="650" w:firstLine="1560"/>
              <w:jc w:val="left"/>
              <w:rPr>
                <w:rFonts w:asciiTheme="majorEastAsia" w:eastAsiaTheme="majorEastAsia" w:hAnsiTheme="majorEastAsia" w:cs="楷体_GB2312"/>
                <w:color w:val="000000"/>
                <w:sz w:val="52"/>
                <w:szCs w:val="52"/>
              </w:rPr>
            </w:pPr>
            <w:r>
              <w:rPr>
                <w:rFonts w:ascii="楷体_GB2312" w:eastAsia="楷体_GB2312" w:hAnsi="楷体_GB2312" w:cs="楷体_GB2312" w:hint="eastAsia"/>
                <w:color w:val="000000"/>
                <w:sz w:val="24"/>
              </w:rPr>
              <w:t>经审核，以上内容真实准确、可以公开。</w:t>
            </w:r>
          </w:p>
          <w:p w:rsidR="00EA2CBF" w:rsidRDefault="00EA2CBF">
            <w:pPr>
              <w:ind w:firstLineChars="650" w:firstLine="1560"/>
              <w:jc w:val="left"/>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主要负责人(签字)：                                     （公章）</w:t>
            </w:r>
          </w:p>
          <w:p w:rsidR="00EA2CBF" w:rsidRDefault="00EA2CBF" w:rsidP="00680EC9">
            <w:pPr>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 xml:space="preserve">                                                  </w:t>
            </w:r>
            <w:r>
              <w:rPr>
                <w:rFonts w:ascii="楷体_GB2312" w:eastAsia="楷体_GB2312" w:hAnsi="楷体_GB2312" w:cs="楷体_GB2312"/>
                <w:color w:val="000000"/>
                <w:sz w:val="24"/>
              </w:rPr>
              <w:t>201</w:t>
            </w:r>
            <w:r>
              <w:rPr>
                <w:rFonts w:ascii="楷体_GB2312" w:eastAsia="楷体_GB2312" w:hAnsi="楷体_GB2312" w:cs="楷体_GB2312" w:hint="eastAsia"/>
                <w:color w:val="000000"/>
                <w:sz w:val="24"/>
              </w:rPr>
              <w:t>8</w:t>
            </w:r>
            <w:r>
              <w:rPr>
                <w:rFonts w:ascii="楷体_GB2312" w:eastAsia="楷体_GB2312" w:hAnsi="楷体_GB2312" w:cs="楷体_GB2312"/>
                <w:color w:val="000000"/>
                <w:sz w:val="24"/>
              </w:rPr>
              <w:t>年</w:t>
            </w:r>
            <w:r w:rsidR="00680EC9">
              <w:rPr>
                <w:rFonts w:ascii="楷体_GB2312" w:eastAsia="楷体_GB2312" w:hAnsi="楷体_GB2312" w:cs="楷体_GB2312"/>
                <w:color w:val="000000"/>
                <w:sz w:val="24"/>
              </w:rPr>
              <w:t>7</w:t>
            </w:r>
            <w:r>
              <w:rPr>
                <w:rFonts w:ascii="楷体_GB2312" w:eastAsia="楷体_GB2312" w:hAnsi="楷体_GB2312" w:cs="楷体_GB2312" w:hint="eastAsia"/>
                <w:color w:val="000000"/>
                <w:sz w:val="24"/>
              </w:rPr>
              <w:t xml:space="preserve">   </w:t>
            </w:r>
            <w:r>
              <w:rPr>
                <w:rFonts w:ascii="楷体_GB2312" w:eastAsia="楷体_GB2312" w:hAnsi="楷体_GB2312" w:cs="楷体_GB2312"/>
                <w:color w:val="000000"/>
                <w:sz w:val="24"/>
              </w:rPr>
              <w:t>月</w:t>
            </w:r>
            <w:r w:rsidR="00680EC9">
              <w:rPr>
                <w:rFonts w:ascii="楷体_GB2312" w:eastAsia="楷体_GB2312" w:hAnsi="楷体_GB2312" w:cs="楷体_GB2312" w:hint="eastAsia"/>
                <w:color w:val="000000"/>
                <w:sz w:val="24"/>
              </w:rPr>
              <w:t xml:space="preserve">  31</w:t>
            </w:r>
            <w:bookmarkStart w:id="0" w:name="_GoBack"/>
            <w:bookmarkEnd w:id="0"/>
            <w:r>
              <w:rPr>
                <w:rFonts w:ascii="楷体_GB2312" w:eastAsia="楷体_GB2312" w:hAnsi="楷体_GB2312" w:cs="楷体_GB2312"/>
                <w:color w:val="000000"/>
                <w:sz w:val="24"/>
              </w:rPr>
              <w:t>日</w:t>
            </w:r>
          </w:p>
        </w:tc>
      </w:tr>
    </w:tbl>
    <w:p w:rsidR="008A2AC4" w:rsidRDefault="008A2AC4">
      <w:pPr>
        <w:rPr>
          <w:rFonts w:ascii="仿宋_GB2312" w:eastAsia="仿宋_GB2312" w:hAnsi="楷体_GB2312" w:cs="楷体_GB2312"/>
          <w:color w:val="000000"/>
          <w:sz w:val="24"/>
        </w:rPr>
      </w:pPr>
      <w:r>
        <w:rPr>
          <w:rFonts w:ascii="仿宋_GB2312" w:eastAsia="仿宋_GB2312" w:hAnsi="楷体_GB2312" w:cs="楷体_GB2312" w:hint="eastAsia"/>
          <w:color w:val="000000"/>
          <w:sz w:val="24"/>
        </w:rPr>
        <w:t xml:space="preserve">事业单位联系人： </w:t>
      </w:r>
      <w:r w:rsidR="00680EC9">
        <w:rPr>
          <w:rFonts w:ascii="仿宋_GB2312" w:eastAsia="仿宋_GB2312" w:hAnsi="楷体_GB2312" w:cs="楷体_GB2312" w:hint="eastAsia"/>
          <w:color w:val="000000"/>
          <w:sz w:val="24"/>
        </w:rPr>
        <w:t>周海学</w:t>
      </w:r>
      <w:r>
        <w:rPr>
          <w:rFonts w:ascii="仿宋_GB2312" w:eastAsia="仿宋_GB2312" w:hAnsi="楷体_GB2312" w:cs="楷体_GB2312" w:hint="eastAsia"/>
          <w:color w:val="000000"/>
          <w:sz w:val="24"/>
        </w:rPr>
        <w:t xml:space="preserve">   </w:t>
      </w:r>
      <w:r w:rsidR="00680EC9">
        <w:rPr>
          <w:rFonts w:ascii="仿宋_GB2312" w:eastAsia="仿宋_GB2312" w:hAnsi="楷体_GB2312" w:cs="楷体_GB2312" w:hint="eastAsia"/>
          <w:color w:val="000000"/>
          <w:sz w:val="24"/>
        </w:rPr>
        <w:t xml:space="preserve">                              </w:t>
      </w:r>
      <w:r>
        <w:rPr>
          <w:rFonts w:ascii="仿宋_GB2312" w:eastAsia="仿宋_GB2312" w:hAnsi="楷体_GB2312" w:cs="楷体_GB2312" w:hint="eastAsia"/>
          <w:color w:val="000000"/>
          <w:sz w:val="24"/>
        </w:rPr>
        <w:t xml:space="preserve"> 联系电话：</w:t>
      </w:r>
      <w:r w:rsidR="00680EC9">
        <w:rPr>
          <w:rFonts w:ascii="仿宋_GB2312" w:eastAsia="仿宋_GB2312" w:hAnsi="楷体_GB2312" w:cs="楷体_GB2312" w:hint="eastAsia"/>
          <w:color w:val="000000"/>
          <w:sz w:val="24"/>
        </w:rPr>
        <w:t>68828309</w:t>
      </w:r>
    </w:p>
    <w:p w:rsidR="008A2AC4" w:rsidRDefault="008A2AC4">
      <w:pPr>
        <w:rPr>
          <w:rFonts w:ascii="仿宋_GB2312" w:eastAsia="仿宋_GB2312" w:hAnsi="仿宋_GB2312"/>
          <w:bCs/>
          <w:color w:val="000000"/>
          <w:sz w:val="32"/>
          <w:szCs w:val="32"/>
        </w:rPr>
        <w:sectPr w:rsidR="008A2AC4">
          <w:headerReference w:type="even" r:id="rId6"/>
          <w:headerReference w:type="default" r:id="rId7"/>
          <w:footerReference w:type="even" r:id="rId8"/>
          <w:footerReference w:type="default" r:id="rId9"/>
          <w:headerReference w:type="first" r:id="rId10"/>
          <w:footerReference w:type="first" r:id="rId11"/>
          <w:pgSz w:w="16838" w:h="11906" w:orient="landscape"/>
          <w:pgMar w:top="1531" w:right="1701" w:bottom="1531" w:left="1361" w:header="851" w:footer="1134" w:gutter="0"/>
          <w:pgNumType w:fmt="numberInDash"/>
          <w:cols w:space="720"/>
          <w:titlePg/>
          <w:docGrid w:type="lines" w:linePitch="327"/>
        </w:sectPr>
      </w:pPr>
      <w:r>
        <w:rPr>
          <w:rFonts w:ascii="仿宋_GB2312" w:eastAsia="仿宋_GB2312" w:hAnsi="楷体_GB2312" w:cs="楷体_GB2312" w:hint="eastAsia"/>
          <w:color w:val="000000"/>
          <w:sz w:val="24"/>
        </w:rPr>
        <w:t xml:space="preserve">举办单位联系人：   </w:t>
      </w:r>
      <w:r w:rsidR="00680EC9">
        <w:rPr>
          <w:rFonts w:ascii="仿宋_GB2312" w:eastAsia="仿宋_GB2312" w:hAnsi="楷体_GB2312" w:cs="楷体_GB2312" w:hint="eastAsia"/>
          <w:color w:val="000000"/>
          <w:sz w:val="24"/>
        </w:rPr>
        <w:t>崔雨</w:t>
      </w:r>
      <w:r>
        <w:rPr>
          <w:rFonts w:ascii="仿宋_GB2312" w:eastAsia="仿宋_GB2312" w:hAnsi="楷体_GB2312" w:cs="楷体_GB2312" w:hint="eastAsia"/>
          <w:color w:val="000000"/>
          <w:sz w:val="24"/>
        </w:rPr>
        <w:t xml:space="preserve">                                  联系电话：</w:t>
      </w:r>
      <w:r w:rsidR="00680EC9">
        <w:rPr>
          <w:rFonts w:ascii="仿宋_GB2312" w:eastAsia="仿宋_GB2312" w:hAnsi="仿宋_GB2312" w:hint="eastAsia"/>
          <w:bCs/>
          <w:color w:val="000000"/>
          <w:sz w:val="32"/>
          <w:szCs w:val="32"/>
        </w:rPr>
        <w:t>66602650</w:t>
      </w:r>
    </w:p>
    <w:p w:rsidR="008A2AC4" w:rsidRDefault="008A2AC4">
      <w:pPr>
        <w:spacing w:line="600" w:lineRule="exact"/>
        <w:jc w:val="center"/>
        <w:rPr>
          <w:rFonts w:ascii="方正小标宋简体" w:eastAsia="方正小标宋简体"/>
          <w:sz w:val="44"/>
          <w:szCs w:val="44"/>
        </w:rPr>
      </w:pPr>
    </w:p>
    <w:p w:rsidR="008A2AC4" w:rsidRDefault="008A2AC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填 写 说 明</w:t>
      </w:r>
    </w:p>
    <w:p w:rsidR="008A2AC4" w:rsidRDefault="008A2AC4">
      <w:pPr>
        <w:spacing w:line="600" w:lineRule="exact"/>
        <w:rPr>
          <w:rFonts w:ascii="方正小标宋简体" w:eastAsia="方正小标宋简体"/>
          <w:sz w:val="44"/>
          <w:szCs w:val="44"/>
        </w:rPr>
      </w:pPr>
    </w:p>
    <w:p w:rsidR="008A2AC4" w:rsidRPr="0078511E" w:rsidRDefault="008A2AC4">
      <w:pPr>
        <w:spacing w:line="600" w:lineRule="exact"/>
        <w:ind w:firstLineChars="200" w:firstLine="640"/>
        <w:rPr>
          <w:rFonts w:ascii="仿宋" w:eastAsia="仿宋" w:hAnsi="仿宋"/>
          <w:sz w:val="32"/>
          <w:szCs w:val="32"/>
        </w:rPr>
      </w:pPr>
      <w:r w:rsidRPr="0078511E">
        <w:rPr>
          <w:rFonts w:ascii="仿宋" w:eastAsia="仿宋" w:hAnsi="仿宋" w:hint="eastAsia"/>
          <w:sz w:val="32"/>
          <w:szCs w:val="32"/>
        </w:rPr>
        <w:t>1.宗旨和业务范围：按照事业单位法人证书上核准的宗旨和业务范围填写。事业单位主要职责发生变化、尚未变更宗旨和业务范围的，请在变更登记后按新的宗旨和业务范围编制业务范围清单。</w:t>
      </w:r>
    </w:p>
    <w:p w:rsidR="008A2AC4" w:rsidRPr="0078511E" w:rsidRDefault="008A2AC4">
      <w:pPr>
        <w:spacing w:line="600" w:lineRule="exact"/>
        <w:ind w:firstLineChars="200" w:firstLine="640"/>
        <w:rPr>
          <w:rFonts w:ascii="仿宋" w:eastAsia="仿宋" w:hAnsi="仿宋"/>
          <w:sz w:val="32"/>
          <w:szCs w:val="32"/>
        </w:rPr>
      </w:pPr>
      <w:r w:rsidRPr="0078511E">
        <w:rPr>
          <w:rFonts w:ascii="仿宋" w:eastAsia="仿宋" w:hAnsi="仿宋" w:hint="eastAsia"/>
          <w:sz w:val="32"/>
          <w:szCs w:val="32"/>
        </w:rPr>
        <w:t>2.事项：根据宗旨和业务范围，对单位职责任务、服务事项一个纲目性的分解。</w:t>
      </w:r>
    </w:p>
    <w:p w:rsidR="008A2AC4" w:rsidRPr="0078511E" w:rsidRDefault="008A2AC4">
      <w:pPr>
        <w:spacing w:line="600" w:lineRule="exact"/>
        <w:ind w:firstLineChars="200" w:firstLine="640"/>
        <w:rPr>
          <w:rFonts w:ascii="仿宋" w:eastAsia="仿宋" w:hAnsi="仿宋"/>
          <w:sz w:val="32"/>
          <w:szCs w:val="32"/>
        </w:rPr>
      </w:pPr>
      <w:r w:rsidRPr="0078511E">
        <w:rPr>
          <w:rFonts w:ascii="仿宋" w:eastAsia="仿宋" w:hAnsi="仿宋" w:hint="eastAsia"/>
          <w:sz w:val="32"/>
          <w:szCs w:val="32"/>
        </w:rPr>
        <w:t>3.子事项：对事项的进一步分解和细化。</w:t>
      </w:r>
    </w:p>
    <w:p w:rsidR="008A2AC4" w:rsidRPr="0078511E" w:rsidRDefault="008A2AC4">
      <w:pPr>
        <w:spacing w:line="600" w:lineRule="exact"/>
        <w:ind w:firstLineChars="200" w:firstLine="640"/>
        <w:rPr>
          <w:rFonts w:ascii="仿宋" w:eastAsia="仿宋" w:hAnsi="仿宋"/>
          <w:sz w:val="32"/>
          <w:szCs w:val="32"/>
        </w:rPr>
      </w:pPr>
      <w:r w:rsidRPr="0078511E">
        <w:rPr>
          <w:rFonts w:ascii="仿宋" w:eastAsia="仿宋" w:hAnsi="仿宋" w:hint="eastAsia"/>
          <w:sz w:val="32"/>
          <w:szCs w:val="32"/>
        </w:rPr>
        <w:t>4.主要内容：对子事项的进一步分解或是对子事项所含工作的具体说明。</w:t>
      </w:r>
    </w:p>
    <w:p w:rsidR="008A2AC4" w:rsidRPr="0078511E" w:rsidRDefault="008A2AC4">
      <w:pPr>
        <w:spacing w:line="600" w:lineRule="exact"/>
        <w:ind w:firstLineChars="200" w:firstLine="640"/>
        <w:rPr>
          <w:rFonts w:ascii="仿宋" w:eastAsia="仿宋" w:hAnsi="仿宋"/>
          <w:sz w:val="32"/>
          <w:szCs w:val="32"/>
        </w:rPr>
      </w:pPr>
      <w:r w:rsidRPr="0078511E">
        <w:rPr>
          <w:rFonts w:ascii="仿宋" w:eastAsia="仿宋" w:hAnsi="仿宋" w:hint="eastAsia"/>
          <w:sz w:val="32"/>
          <w:szCs w:val="32"/>
        </w:rPr>
        <w:t>5.实施依据：填写现行有效的法律、法规、规章或其他规范性文件。其他规范性文件包括党中央国务院及其办公厅文件、省委省政府及其办公厅文件、机构编制事项批复、相关资质认可执业许可证明文件等，文件应注明文件名和发文字号。</w:t>
      </w:r>
    </w:p>
    <w:p w:rsidR="008A2AC4" w:rsidRPr="0078511E" w:rsidRDefault="008A2AC4">
      <w:pPr>
        <w:spacing w:line="600" w:lineRule="exact"/>
        <w:ind w:firstLineChars="200" w:firstLine="640"/>
        <w:rPr>
          <w:rFonts w:ascii="仿宋" w:eastAsia="仿宋" w:hAnsi="仿宋"/>
          <w:sz w:val="32"/>
          <w:szCs w:val="32"/>
        </w:rPr>
      </w:pPr>
      <w:r w:rsidRPr="0078511E">
        <w:rPr>
          <w:rFonts w:ascii="仿宋" w:eastAsia="仿宋" w:hAnsi="仿宋" w:hint="eastAsia"/>
          <w:sz w:val="32"/>
          <w:szCs w:val="32"/>
        </w:rPr>
        <w:t>6.实施期限：按照实际情况填写，无固定期限可填“长期”。</w:t>
      </w:r>
    </w:p>
    <w:p w:rsidR="008A2AC4" w:rsidRPr="0078511E" w:rsidRDefault="008A2AC4">
      <w:pPr>
        <w:spacing w:line="600" w:lineRule="exact"/>
        <w:ind w:firstLineChars="200" w:firstLine="640"/>
        <w:rPr>
          <w:rFonts w:ascii="仿宋" w:eastAsia="仿宋" w:hAnsi="仿宋"/>
          <w:color w:val="000000"/>
          <w:kern w:val="0"/>
          <w:sz w:val="32"/>
          <w:szCs w:val="32"/>
        </w:rPr>
      </w:pPr>
    </w:p>
    <w:p w:rsidR="008A2AC4" w:rsidRPr="0078511E" w:rsidRDefault="008A2AC4">
      <w:pPr>
        <w:spacing w:line="560" w:lineRule="exact"/>
        <w:rPr>
          <w:rFonts w:ascii="仿宋" w:eastAsia="仿宋" w:hAnsi="仿宋"/>
          <w:bCs/>
          <w:color w:val="000000"/>
          <w:sz w:val="32"/>
          <w:szCs w:val="32"/>
        </w:rPr>
      </w:pPr>
    </w:p>
    <w:sectPr w:rsidR="008A2AC4" w:rsidRPr="0078511E" w:rsidSect="007B0B85">
      <w:headerReference w:type="even" r:id="rId12"/>
      <w:headerReference w:type="default" r:id="rId13"/>
      <w:footerReference w:type="even" r:id="rId14"/>
      <w:footerReference w:type="default" r:id="rId15"/>
      <w:headerReference w:type="first" r:id="rId16"/>
      <w:footerReference w:type="first" r:id="rId17"/>
      <w:pgSz w:w="11906" w:h="16838"/>
      <w:pgMar w:top="2098" w:right="1474" w:bottom="1418" w:left="1588" w:header="851" w:footer="1134" w:gutter="0"/>
      <w:pgNumType w:fmt="numberInDash"/>
      <w:cols w:space="720"/>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0AE" w:rsidRDefault="00BF10AE">
      <w:r>
        <w:separator/>
      </w:r>
    </w:p>
  </w:endnote>
  <w:endnote w:type="continuationSeparator" w:id="0">
    <w:p w:rsidR="00BF10AE" w:rsidRDefault="00BF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文星标宋">
    <w:altName w:val="Arial Unicode MS"/>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2F478F">
    <w:pPr>
      <w:pStyle w:val="a9"/>
      <w:framePr w:wrap="around" w:vAnchor="text" w:hAnchor="margin" w:xAlign="center" w:y="1"/>
      <w:rPr>
        <w:rStyle w:val="a5"/>
      </w:rPr>
    </w:pPr>
    <w:r>
      <w:fldChar w:fldCharType="begin"/>
    </w:r>
    <w:r w:rsidR="008A2AC4">
      <w:rPr>
        <w:rStyle w:val="a5"/>
      </w:rPr>
      <w:instrText xml:space="preserve">PAGE  </w:instrText>
    </w:r>
    <w:r>
      <w:fldChar w:fldCharType="separate"/>
    </w:r>
    <w:r w:rsidR="00680EC9">
      <w:rPr>
        <w:rStyle w:val="a5"/>
        <w:noProof/>
      </w:rPr>
      <w:t>- 2 -</w:t>
    </w:r>
    <w:r>
      <w:fldChar w:fldCharType="end"/>
    </w:r>
  </w:p>
  <w:p w:rsidR="008A2AC4" w:rsidRDefault="008A2AC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2F478F">
    <w:pPr>
      <w:pStyle w:val="a9"/>
      <w:framePr w:wrap="around" w:vAnchor="text" w:hAnchor="margin" w:xAlign="outside" w:y="1"/>
      <w:jc w:val="center"/>
      <w:rPr>
        <w:rFonts w:ascii="宋体" w:hAnsi="宋体" w:cs="宋体"/>
        <w:sz w:val="28"/>
        <w:szCs w:val="28"/>
      </w:rPr>
    </w:pPr>
    <w:r>
      <w:rPr>
        <w:rFonts w:ascii="宋体" w:hAnsi="宋体" w:cs="宋体" w:hint="eastAsia"/>
        <w:sz w:val="28"/>
        <w:szCs w:val="28"/>
      </w:rPr>
      <w:fldChar w:fldCharType="begin"/>
    </w:r>
    <w:r w:rsidR="008A2AC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D05F3">
      <w:rPr>
        <w:rFonts w:ascii="宋体" w:hAnsi="宋体" w:cs="宋体"/>
        <w:noProof/>
        <w:sz w:val="28"/>
        <w:szCs w:val="28"/>
      </w:rPr>
      <w:t>- 3 -</w:t>
    </w:r>
    <w:r>
      <w:rPr>
        <w:rFonts w:ascii="宋体" w:hAnsi="宋体" w:cs="宋体" w:hint="eastAsia"/>
        <w:sz w:val="28"/>
        <w:szCs w:val="28"/>
      </w:rPr>
      <w:fldChar w:fldCharType="end"/>
    </w:r>
  </w:p>
  <w:p w:rsidR="008A2AC4" w:rsidRDefault="008A2AC4">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26" w:rsidRDefault="00FA0026">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2F478F">
    <w:pPr>
      <w:pStyle w:val="a9"/>
      <w:framePr w:wrap="around" w:vAnchor="text" w:hAnchor="margin" w:xAlign="center" w:y="1"/>
      <w:rPr>
        <w:rStyle w:val="a5"/>
      </w:rPr>
    </w:pPr>
    <w:r>
      <w:fldChar w:fldCharType="begin"/>
    </w:r>
    <w:r w:rsidR="008A2AC4">
      <w:rPr>
        <w:rStyle w:val="a5"/>
      </w:rPr>
      <w:instrText xml:space="preserve">PAGE  </w:instrText>
    </w:r>
    <w:r>
      <w:fldChar w:fldCharType="separate"/>
    </w:r>
    <w:r w:rsidR="008A2AC4">
      <w:rPr>
        <w:rStyle w:val="a5"/>
      </w:rPr>
      <w:t>- 4 -</w:t>
    </w:r>
    <w:r>
      <w:fldChar w:fldCharType="end"/>
    </w:r>
  </w:p>
  <w:p w:rsidR="008A2AC4" w:rsidRDefault="008A2AC4">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2F478F">
    <w:pPr>
      <w:pStyle w:val="a9"/>
      <w:framePr w:wrap="around" w:vAnchor="text" w:hAnchor="margin" w:xAlign="outside" w:y="1"/>
      <w:jc w:val="center"/>
      <w:rPr>
        <w:rFonts w:ascii="宋体" w:hAnsi="宋体" w:cs="宋体"/>
        <w:sz w:val="28"/>
        <w:szCs w:val="28"/>
      </w:rPr>
    </w:pPr>
    <w:r>
      <w:rPr>
        <w:rFonts w:ascii="宋体" w:hAnsi="宋体" w:cs="宋体" w:hint="eastAsia"/>
        <w:sz w:val="28"/>
        <w:szCs w:val="28"/>
      </w:rPr>
      <w:fldChar w:fldCharType="begin"/>
    </w:r>
    <w:r w:rsidR="008A2AC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A2AC4">
      <w:rPr>
        <w:rFonts w:ascii="宋体" w:hAnsi="宋体" w:cs="宋体"/>
        <w:sz w:val="28"/>
        <w:szCs w:val="28"/>
      </w:rPr>
      <w:t>- 3 -</w:t>
    </w:r>
    <w:r>
      <w:rPr>
        <w:rFonts w:ascii="宋体" w:hAnsi="宋体" w:cs="宋体" w:hint="eastAsia"/>
        <w:sz w:val="28"/>
        <w:szCs w:val="28"/>
      </w:rPr>
      <w:fldChar w:fldCharType="end"/>
    </w:r>
  </w:p>
  <w:p w:rsidR="008A2AC4" w:rsidRDefault="008A2AC4">
    <w:pPr>
      <w:pStyle w:val="a9"/>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8A2A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0AE" w:rsidRDefault="00BF10AE">
      <w:r>
        <w:separator/>
      </w:r>
    </w:p>
  </w:footnote>
  <w:footnote w:type="continuationSeparator" w:id="0">
    <w:p w:rsidR="00BF10AE" w:rsidRDefault="00BF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26" w:rsidRDefault="00FA002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8A2AC4">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26" w:rsidRDefault="00FA0026">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8A2AC4">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8A2AC4">
    <w:pPr>
      <w:pStyle w:val="a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C4" w:rsidRDefault="008A2A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D6B"/>
    <w:rsid w:val="00012BAB"/>
    <w:rsid w:val="00026570"/>
    <w:rsid w:val="0003406C"/>
    <w:rsid w:val="00040DC9"/>
    <w:rsid w:val="0006089A"/>
    <w:rsid w:val="00063824"/>
    <w:rsid w:val="000723B2"/>
    <w:rsid w:val="00076555"/>
    <w:rsid w:val="00077AFF"/>
    <w:rsid w:val="0008086F"/>
    <w:rsid w:val="000C6423"/>
    <w:rsid w:val="000D05F3"/>
    <w:rsid w:val="000D5E15"/>
    <w:rsid w:val="000D6DA2"/>
    <w:rsid w:val="000F10BD"/>
    <w:rsid w:val="00100EDD"/>
    <w:rsid w:val="0010463F"/>
    <w:rsid w:val="00115612"/>
    <w:rsid w:val="0012022B"/>
    <w:rsid w:val="001212D8"/>
    <w:rsid w:val="00133657"/>
    <w:rsid w:val="0014112A"/>
    <w:rsid w:val="00142561"/>
    <w:rsid w:val="0015258E"/>
    <w:rsid w:val="00160085"/>
    <w:rsid w:val="00163962"/>
    <w:rsid w:val="00172A27"/>
    <w:rsid w:val="00185024"/>
    <w:rsid w:val="001D31A4"/>
    <w:rsid w:val="001E2DEB"/>
    <w:rsid w:val="00204487"/>
    <w:rsid w:val="00205170"/>
    <w:rsid w:val="002070D0"/>
    <w:rsid w:val="002075D1"/>
    <w:rsid w:val="0021376E"/>
    <w:rsid w:val="00224D82"/>
    <w:rsid w:val="00235FC7"/>
    <w:rsid w:val="00237E20"/>
    <w:rsid w:val="00244813"/>
    <w:rsid w:val="00252446"/>
    <w:rsid w:val="00257ACF"/>
    <w:rsid w:val="00277E1A"/>
    <w:rsid w:val="00282CB9"/>
    <w:rsid w:val="002A3885"/>
    <w:rsid w:val="002B68D2"/>
    <w:rsid w:val="002C47FF"/>
    <w:rsid w:val="002D3240"/>
    <w:rsid w:val="002E1364"/>
    <w:rsid w:val="002E3E36"/>
    <w:rsid w:val="002F478F"/>
    <w:rsid w:val="003051BF"/>
    <w:rsid w:val="00354356"/>
    <w:rsid w:val="00357625"/>
    <w:rsid w:val="003707CB"/>
    <w:rsid w:val="0037417F"/>
    <w:rsid w:val="003A06FB"/>
    <w:rsid w:val="003A3826"/>
    <w:rsid w:val="003A5F83"/>
    <w:rsid w:val="003B381F"/>
    <w:rsid w:val="003B67B9"/>
    <w:rsid w:val="003D30BF"/>
    <w:rsid w:val="003D561B"/>
    <w:rsid w:val="0040350B"/>
    <w:rsid w:val="004079F9"/>
    <w:rsid w:val="00421498"/>
    <w:rsid w:val="0043120D"/>
    <w:rsid w:val="00432F21"/>
    <w:rsid w:val="00433DAE"/>
    <w:rsid w:val="00481932"/>
    <w:rsid w:val="00486D1A"/>
    <w:rsid w:val="00487686"/>
    <w:rsid w:val="004B1909"/>
    <w:rsid w:val="004B268B"/>
    <w:rsid w:val="004C0F54"/>
    <w:rsid w:val="004D20F0"/>
    <w:rsid w:val="00530147"/>
    <w:rsid w:val="00531617"/>
    <w:rsid w:val="005363B2"/>
    <w:rsid w:val="00542FA9"/>
    <w:rsid w:val="00552ABE"/>
    <w:rsid w:val="005814DB"/>
    <w:rsid w:val="0059378F"/>
    <w:rsid w:val="005A0EB7"/>
    <w:rsid w:val="005B30C2"/>
    <w:rsid w:val="005B3321"/>
    <w:rsid w:val="005F5DB9"/>
    <w:rsid w:val="00623EA7"/>
    <w:rsid w:val="0062498F"/>
    <w:rsid w:val="00625DEC"/>
    <w:rsid w:val="00632CA9"/>
    <w:rsid w:val="00647D00"/>
    <w:rsid w:val="00680EC9"/>
    <w:rsid w:val="006A3275"/>
    <w:rsid w:val="006B497D"/>
    <w:rsid w:val="006B5605"/>
    <w:rsid w:val="007001ED"/>
    <w:rsid w:val="00734A14"/>
    <w:rsid w:val="00744552"/>
    <w:rsid w:val="00754161"/>
    <w:rsid w:val="007652E3"/>
    <w:rsid w:val="007724A8"/>
    <w:rsid w:val="00784D07"/>
    <w:rsid w:val="0078511E"/>
    <w:rsid w:val="007A6BDB"/>
    <w:rsid w:val="007B0B85"/>
    <w:rsid w:val="0084469E"/>
    <w:rsid w:val="00851337"/>
    <w:rsid w:val="008535BC"/>
    <w:rsid w:val="00853608"/>
    <w:rsid w:val="00854C5D"/>
    <w:rsid w:val="00857F4A"/>
    <w:rsid w:val="00894922"/>
    <w:rsid w:val="008A25E5"/>
    <w:rsid w:val="008A2AC4"/>
    <w:rsid w:val="008A571F"/>
    <w:rsid w:val="008C079B"/>
    <w:rsid w:val="008C21BE"/>
    <w:rsid w:val="008D3EC2"/>
    <w:rsid w:val="008F5E0D"/>
    <w:rsid w:val="009132C6"/>
    <w:rsid w:val="00924A2E"/>
    <w:rsid w:val="00932FD9"/>
    <w:rsid w:val="00940A6D"/>
    <w:rsid w:val="009413DE"/>
    <w:rsid w:val="0097380A"/>
    <w:rsid w:val="00987CF5"/>
    <w:rsid w:val="009A39F4"/>
    <w:rsid w:val="009A5543"/>
    <w:rsid w:val="009B096B"/>
    <w:rsid w:val="009C08FB"/>
    <w:rsid w:val="009D6C21"/>
    <w:rsid w:val="009E2EE7"/>
    <w:rsid w:val="009F3F3A"/>
    <w:rsid w:val="00A446AB"/>
    <w:rsid w:val="00A55135"/>
    <w:rsid w:val="00A62613"/>
    <w:rsid w:val="00A7562E"/>
    <w:rsid w:val="00A91855"/>
    <w:rsid w:val="00A97059"/>
    <w:rsid w:val="00AA0E17"/>
    <w:rsid w:val="00AD450A"/>
    <w:rsid w:val="00AF2BAD"/>
    <w:rsid w:val="00B02935"/>
    <w:rsid w:val="00B16FC5"/>
    <w:rsid w:val="00B312DF"/>
    <w:rsid w:val="00B73547"/>
    <w:rsid w:val="00B96204"/>
    <w:rsid w:val="00BA687C"/>
    <w:rsid w:val="00BA75B0"/>
    <w:rsid w:val="00BC385F"/>
    <w:rsid w:val="00BD7BD3"/>
    <w:rsid w:val="00BF10AE"/>
    <w:rsid w:val="00BF5501"/>
    <w:rsid w:val="00C0689C"/>
    <w:rsid w:val="00C15B2F"/>
    <w:rsid w:val="00C17E83"/>
    <w:rsid w:val="00C31600"/>
    <w:rsid w:val="00C3598D"/>
    <w:rsid w:val="00C45ECB"/>
    <w:rsid w:val="00C641DB"/>
    <w:rsid w:val="00C659EB"/>
    <w:rsid w:val="00C9162C"/>
    <w:rsid w:val="00C9460B"/>
    <w:rsid w:val="00C94FCE"/>
    <w:rsid w:val="00CD2F98"/>
    <w:rsid w:val="00CE5FEB"/>
    <w:rsid w:val="00CF161D"/>
    <w:rsid w:val="00CF1E96"/>
    <w:rsid w:val="00D02E8D"/>
    <w:rsid w:val="00D825C5"/>
    <w:rsid w:val="00DC15CF"/>
    <w:rsid w:val="00DC3A0F"/>
    <w:rsid w:val="00DD40FC"/>
    <w:rsid w:val="00DD5A3D"/>
    <w:rsid w:val="00DF44F6"/>
    <w:rsid w:val="00E174E7"/>
    <w:rsid w:val="00E43879"/>
    <w:rsid w:val="00E44B17"/>
    <w:rsid w:val="00E52857"/>
    <w:rsid w:val="00E905B4"/>
    <w:rsid w:val="00EA2CBF"/>
    <w:rsid w:val="00EB2F18"/>
    <w:rsid w:val="00EB4485"/>
    <w:rsid w:val="00EC0EDA"/>
    <w:rsid w:val="00EC0F96"/>
    <w:rsid w:val="00ED5326"/>
    <w:rsid w:val="00ED7939"/>
    <w:rsid w:val="00EF1710"/>
    <w:rsid w:val="00F111C4"/>
    <w:rsid w:val="00F34DFD"/>
    <w:rsid w:val="00F5304A"/>
    <w:rsid w:val="00F636E0"/>
    <w:rsid w:val="00F7220E"/>
    <w:rsid w:val="00F73942"/>
    <w:rsid w:val="00F74654"/>
    <w:rsid w:val="00F77F66"/>
    <w:rsid w:val="00F85952"/>
    <w:rsid w:val="00FA0026"/>
    <w:rsid w:val="00FB4DD9"/>
    <w:rsid w:val="00FF0F0C"/>
    <w:rsid w:val="42E35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A0860"/>
  <w15:docId w15:val="{116EE076-84B7-41F5-9965-31BC439F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B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B0B85"/>
    <w:rPr>
      <w:color w:val="0000FF"/>
      <w:u w:val="single"/>
    </w:rPr>
  </w:style>
  <w:style w:type="character" w:styleId="a4">
    <w:name w:val="FollowedHyperlink"/>
    <w:uiPriority w:val="99"/>
    <w:unhideWhenUsed/>
    <w:rsid w:val="007B0B85"/>
    <w:rPr>
      <w:color w:val="800080"/>
      <w:u w:val="single"/>
    </w:rPr>
  </w:style>
  <w:style w:type="character" w:styleId="a5">
    <w:name w:val="page number"/>
    <w:basedOn w:val="a0"/>
    <w:rsid w:val="007B0B85"/>
  </w:style>
  <w:style w:type="character" w:customStyle="1" w:styleId="a6">
    <w:name w:val="文档结构图 字符"/>
    <w:link w:val="a7"/>
    <w:uiPriority w:val="99"/>
    <w:semiHidden/>
    <w:rsid w:val="007B0B85"/>
    <w:rPr>
      <w:rFonts w:ascii="宋体"/>
      <w:kern w:val="2"/>
      <w:sz w:val="18"/>
      <w:szCs w:val="18"/>
    </w:rPr>
  </w:style>
  <w:style w:type="character" w:customStyle="1" w:styleId="a8">
    <w:name w:val="页脚 字符"/>
    <w:link w:val="a9"/>
    <w:uiPriority w:val="99"/>
    <w:rsid w:val="007B0B85"/>
    <w:rPr>
      <w:kern w:val="2"/>
      <w:sz w:val="18"/>
      <w:szCs w:val="24"/>
    </w:rPr>
  </w:style>
  <w:style w:type="character" w:customStyle="1" w:styleId="aa">
    <w:name w:val="批注框文本 字符"/>
    <w:link w:val="ab"/>
    <w:uiPriority w:val="99"/>
    <w:semiHidden/>
    <w:rsid w:val="007B0B85"/>
    <w:rPr>
      <w:kern w:val="2"/>
      <w:sz w:val="18"/>
      <w:szCs w:val="18"/>
    </w:rPr>
  </w:style>
  <w:style w:type="paragraph" w:styleId="a7">
    <w:name w:val="Document Map"/>
    <w:basedOn w:val="a"/>
    <w:link w:val="a6"/>
    <w:uiPriority w:val="99"/>
    <w:unhideWhenUsed/>
    <w:rsid w:val="007B0B85"/>
    <w:rPr>
      <w:rFonts w:ascii="宋体"/>
      <w:sz w:val="18"/>
      <w:szCs w:val="18"/>
    </w:rPr>
  </w:style>
  <w:style w:type="paragraph" w:styleId="ac">
    <w:name w:val="header"/>
    <w:basedOn w:val="a"/>
    <w:rsid w:val="007B0B8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er"/>
    <w:basedOn w:val="a"/>
    <w:link w:val="a8"/>
    <w:uiPriority w:val="99"/>
    <w:rsid w:val="007B0B85"/>
    <w:pPr>
      <w:tabs>
        <w:tab w:val="center" w:pos="4153"/>
        <w:tab w:val="right" w:pos="8306"/>
      </w:tabs>
      <w:snapToGrid w:val="0"/>
      <w:jc w:val="left"/>
    </w:pPr>
    <w:rPr>
      <w:sz w:val="18"/>
    </w:rPr>
  </w:style>
  <w:style w:type="paragraph" w:styleId="ab">
    <w:name w:val="Balloon Text"/>
    <w:basedOn w:val="a"/>
    <w:link w:val="aa"/>
    <w:uiPriority w:val="99"/>
    <w:unhideWhenUsed/>
    <w:rsid w:val="007B0B85"/>
    <w:rPr>
      <w:sz w:val="18"/>
      <w:szCs w:val="18"/>
    </w:rPr>
  </w:style>
  <w:style w:type="paragraph" w:customStyle="1" w:styleId="CharCharCharCharCharCharChar">
    <w:name w:val="Char Char Char Char Char Char Char"/>
    <w:basedOn w:val="NewNewNewNewNewNewNewNewNewNewNewNewNewNewNewNewNewNewNewNewNewNewNewNewNewNewNewNewNewNewNewNewNewNewNewNewNewNewNewNewNewNewNewNewNewNewNewNewNewNewNewNewNewNewNewNewNewNewNewNewNewNewNe"/>
    <w:rsid w:val="007B0B85"/>
    <w:pPr>
      <w:widowControl/>
      <w:adjustRightInd w:val="0"/>
      <w:spacing w:after="160" w:line="240" w:lineRule="exact"/>
      <w:jc w:val="left"/>
      <w:textAlignment w:val="baseline"/>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7B0B85"/>
    <w:pPr>
      <w:widowControl w:val="0"/>
      <w:jc w:val="both"/>
    </w:pPr>
    <w:rPr>
      <w:kern w:val="2"/>
      <w:sz w:val="21"/>
      <w:szCs w:val="24"/>
    </w:rPr>
  </w:style>
  <w:style w:type="paragraph" w:customStyle="1" w:styleId="Char">
    <w:name w:val="Char"/>
    <w:basedOn w:val="a7"/>
    <w:rsid w:val="007B0B85"/>
    <w:pPr>
      <w:widowControl/>
      <w:shd w:val="clear" w:color="auto" w:fill="000080"/>
      <w:spacing w:after="160" w:line="240" w:lineRule="exact"/>
      <w:jc w:val="left"/>
    </w:pPr>
    <w:rPr>
      <w:rFonts w:ascii="Verdana" w:eastAsia="仿宋_GB2312" w:hAnsi="Verdana"/>
      <w:kern w:val="0"/>
      <w:sz w:val="24"/>
      <w:szCs w:val="32"/>
      <w:lang w:eastAsia="en-US"/>
    </w:rPr>
  </w:style>
  <w:style w:type="paragraph" w:customStyle="1" w:styleId="CharCharCharChar">
    <w:name w:val="Char Char Char Char"/>
    <w:basedOn w:val="a"/>
    <w:rsid w:val="007B0B85"/>
  </w:style>
  <w:style w:type="paragraph" w:customStyle="1" w:styleId="NewNewNewNewNewNewNewNewNewNewNewNewNewNewNewNewNewNewNewNewNewNew">
    <w:name w:val="正文 New New New New New New New New New New New New New New New New New New New New New New"/>
    <w:rsid w:val="007B0B85"/>
    <w:pPr>
      <w:widowControl w:val="0"/>
      <w:jc w:val="both"/>
    </w:pPr>
    <w:rPr>
      <w:kern w:val="2"/>
      <w:sz w:val="21"/>
      <w:szCs w:val="24"/>
    </w:rPr>
  </w:style>
  <w:style w:type="paragraph" w:customStyle="1" w:styleId="New">
    <w:name w:val="正文 New"/>
    <w:rsid w:val="007B0B85"/>
    <w:pPr>
      <w:widowControl w:val="0"/>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rsid w:val="007B0B85"/>
    <w:pPr>
      <w:widowControl w:val="0"/>
      <w:jc w:val="both"/>
    </w:pPr>
    <w:rPr>
      <w:rFonts w:hint="eastAsia"/>
      <w:kern w:val="2"/>
      <w:sz w:val="21"/>
    </w:rPr>
  </w:style>
  <w:style w:type="paragraph" w:customStyle="1" w:styleId="1">
    <w:name w:val="普通(网站)1"/>
    <w:basedOn w:val="a"/>
    <w:rsid w:val="007B0B8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318</Words>
  <Characters>1817</Characters>
  <Application>Microsoft Office Word</Application>
  <DocSecurity>0</DocSecurity>
  <PresentationFormat/>
  <Lines>15</Lines>
  <Paragraphs>4</Paragraphs>
  <Slides>0</Slides>
  <Notes>0</Notes>
  <HiddenSlides>0</HiddenSlides>
  <MMClips>0</MMClips>
  <ScaleCrop>false</ScaleCrop>
  <Company>济南市人民政府</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市事业单位改革领导小组办公室</dc:title>
  <dc:creator>微软用户</dc:creator>
  <cp:lastModifiedBy>cy</cp:lastModifiedBy>
  <cp:revision>9</cp:revision>
  <cp:lastPrinted>2018-07-24T01:18:00Z</cp:lastPrinted>
  <dcterms:created xsi:type="dcterms:W3CDTF">2018-07-22T09:05:00Z</dcterms:created>
  <dcterms:modified xsi:type="dcterms:W3CDTF">2018-08-06T09:58:00Z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